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FB86" w14:textId="77777777" w:rsidR="00EB27B7" w:rsidRDefault="00EB27B7" w:rsidP="007508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3C3B871" w14:textId="77777777" w:rsidR="009C6700" w:rsidRDefault="009C6700" w:rsidP="007508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BF0DAD6" w14:textId="5B32BE39" w:rsidR="00750898" w:rsidRPr="009C6700" w:rsidRDefault="00BB4B64" w:rsidP="00750898">
      <w:pPr>
        <w:jc w:val="center"/>
        <w:rPr>
          <w:rFonts w:ascii="Arial" w:hAnsi="Arial" w:cs="Arial"/>
          <w:sz w:val="36"/>
          <w:szCs w:val="36"/>
        </w:rPr>
      </w:pPr>
      <w:r w:rsidRPr="009C6700">
        <w:rPr>
          <w:rFonts w:ascii="Arial" w:hAnsi="Arial" w:cs="Arial"/>
          <w:b/>
          <w:bCs/>
          <w:sz w:val="36"/>
          <w:szCs w:val="36"/>
        </w:rPr>
        <w:t>OHS</w:t>
      </w:r>
      <w:r w:rsidR="00750898" w:rsidRPr="009C6700">
        <w:rPr>
          <w:rFonts w:ascii="Arial" w:hAnsi="Arial" w:cs="Arial"/>
          <w:b/>
          <w:bCs/>
          <w:sz w:val="36"/>
          <w:szCs w:val="36"/>
        </w:rPr>
        <w:t xml:space="preserve"> POLICY </w:t>
      </w:r>
    </w:p>
    <w:p w14:paraId="79F842D1" w14:textId="77777777" w:rsidR="00750898" w:rsidRPr="00750898" w:rsidRDefault="00750898" w:rsidP="00750898">
      <w:pPr>
        <w:rPr>
          <w:rFonts w:ascii="Arial" w:hAnsi="Arial" w:cs="Arial"/>
          <w:b/>
          <w:bCs/>
          <w:sz w:val="24"/>
          <w:szCs w:val="24"/>
        </w:rPr>
      </w:pPr>
    </w:p>
    <w:p w14:paraId="6DE0EA6A" w14:textId="2B893C08" w:rsidR="00750898" w:rsidRPr="00750898" w:rsidRDefault="009C6700" w:rsidP="0075089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Mcc</w:t>
      </w:r>
      <w:proofErr w:type="spellEnd"/>
      <w:r>
        <w:rPr>
          <w:rFonts w:ascii="Arial" w:hAnsi="Arial" w:cs="Arial"/>
          <w:sz w:val="24"/>
          <w:szCs w:val="24"/>
        </w:rPr>
        <w:t xml:space="preserve"> Technique</w:t>
      </w:r>
      <w:r w:rsidR="00750898" w:rsidRPr="007508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0898" w:rsidRPr="00750898">
        <w:rPr>
          <w:rFonts w:ascii="Arial" w:hAnsi="Arial" w:cs="Arial"/>
          <w:sz w:val="24"/>
          <w:szCs w:val="24"/>
        </w:rPr>
        <w:t>Sdn</w:t>
      </w:r>
      <w:proofErr w:type="spellEnd"/>
      <w:r w:rsidR="00750898" w:rsidRPr="007508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0898" w:rsidRPr="00750898">
        <w:rPr>
          <w:rFonts w:ascii="Arial" w:hAnsi="Arial" w:cs="Arial"/>
          <w:sz w:val="24"/>
          <w:szCs w:val="24"/>
        </w:rPr>
        <w:t>Bhd</w:t>
      </w:r>
      <w:proofErr w:type="spellEnd"/>
      <w:r w:rsidR="00750898" w:rsidRPr="00750898">
        <w:rPr>
          <w:rFonts w:ascii="Arial" w:hAnsi="Arial" w:cs="Arial"/>
          <w:sz w:val="24"/>
          <w:szCs w:val="24"/>
        </w:rPr>
        <w:t xml:space="preserve"> is committed to achieving excellence in all aspects of its operations, products, and services. Th</w:t>
      </w:r>
      <w:r w:rsidR="00BB4B64">
        <w:rPr>
          <w:rFonts w:ascii="Arial" w:hAnsi="Arial" w:cs="Arial"/>
          <w:sz w:val="24"/>
          <w:szCs w:val="24"/>
        </w:rPr>
        <w:t>e</w:t>
      </w:r>
      <w:r w:rsidR="00750898" w:rsidRPr="00750898">
        <w:rPr>
          <w:rFonts w:ascii="Arial" w:hAnsi="Arial" w:cs="Arial"/>
          <w:sz w:val="24"/>
          <w:szCs w:val="24"/>
        </w:rPr>
        <w:t xml:space="preserve"> Policy outlines our commitments to ensure the effective implementation of our </w:t>
      </w:r>
      <w:r w:rsidR="00BB4B64">
        <w:rPr>
          <w:rFonts w:ascii="Arial" w:hAnsi="Arial" w:cs="Arial"/>
          <w:sz w:val="24"/>
          <w:szCs w:val="24"/>
        </w:rPr>
        <w:t>OHSMS</w:t>
      </w:r>
      <w:r w:rsidR="00750898" w:rsidRPr="00750898">
        <w:rPr>
          <w:rFonts w:ascii="Arial" w:hAnsi="Arial" w:cs="Arial"/>
          <w:sz w:val="24"/>
          <w:szCs w:val="24"/>
        </w:rPr>
        <w:t xml:space="preserve"> that provides a framework for setting the </w:t>
      </w:r>
      <w:r w:rsidR="00BB4B64">
        <w:rPr>
          <w:rFonts w:ascii="Arial" w:hAnsi="Arial" w:cs="Arial"/>
          <w:sz w:val="24"/>
          <w:szCs w:val="24"/>
        </w:rPr>
        <w:t>OHSMS</w:t>
      </w:r>
      <w:r w:rsidR="00750898" w:rsidRPr="00750898">
        <w:rPr>
          <w:rFonts w:ascii="Arial" w:hAnsi="Arial" w:cs="Arial"/>
          <w:sz w:val="24"/>
          <w:szCs w:val="24"/>
        </w:rPr>
        <w:t xml:space="preserve"> objectives.</w:t>
      </w:r>
    </w:p>
    <w:p w14:paraId="22C61752" w14:textId="3428886B" w:rsidR="00750898" w:rsidRPr="00750898" w:rsidRDefault="00750898" w:rsidP="00750898">
      <w:p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br/>
      </w:r>
      <w:proofErr w:type="spellStart"/>
      <w:r w:rsidR="009C6700">
        <w:rPr>
          <w:rFonts w:ascii="Arial" w:hAnsi="Arial" w:cs="Arial"/>
          <w:sz w:val="24"/>
          <w:szCs w:val="24"/>
        </w:rPr>
        <w:t>Mcc</w:t>
      </w:r>
      <w:proofErr w:type="spellEnd"/>
      <w:r w:rsidR="009C6700">
        <w:rPr>
          <w:rFonts w:ascii="Arial" w:hAnsi="Arial" w:cs="Arial"/>
          <w:sz w:val="24"/>
          <w:szCs w:val="24"/>
        </w:rPr>
        <w:t xml:space="preserve"> Technique</w:t>
      </w:r>
      <w:r w:rsidR="009C6700" w:rsidRPr="007508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6700" w:rsidRPr="00750898">
        <w:rPr>
          <w:rFonts w:ascii="Arial" w:hAnsi="Arial" w:cs="Arial"/>
          <w:sz w:val="24"/>
          <w:szCs w:val="24"/>
        </w:rPr>
        <w:t>Sdn</w:t>
      </w:r>
      <w:proofErr w:type="spellEnd"/>
      <w:r w:rsidR="009C6700" w:rsidRPr="007508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6700" w:rsidRPr="00750898">
        <w:rPr>
          <w:rFonts w:ascii="Arial" w:hAnsi="Arial" w:cs="Arial"/>
          <w:sz w:val="24"/>
          <w:szCs w:val="24"/>
        </w:rPr>
        <w:t>Bhd</w:t>
      </w:r>
      <w:proofErr w:type="spellEnd"/>
      <w:r w:rsidR="009C6700" w:rsidRPr="00750898">
        <w:rPr>
          <w:rFonts w:ascii="Arial" w:hAnsi="Arial" w:cs="Arial"/>
          <w:sz w:val="24"/>
          <w:szCs w:val="24"/>
        </w:rPr>
        <w:t xml:space="preserve"> </w:t>
      </w:r>
      <w:r w:rsidRPr="00750898">
        <w:rPr>
          <w:rFonts w:ascii="Arial" w:hAnsi="Arial" w:cs="Arial"/>
          <w:sz w:val="24"/>
          <w:szCs w:val="24"/>
        </w:rPr>
        <w:t>is dedicated and committed to:</w:t>
      </w:r>
    </w:p>
    <w:p w14:paraId="6522E581" w14:textId="77777777" w:rsidR="00750898" w:rsidRPr="00750898" w:rsidRDefault="00750898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provide safe and healthy working conditions for the prevention of work-related injury and ill health and is appropriate to the purpose, size, and context of the organization and the specific nature of its OH&amp;S risks and OH&amp;S opportunities;</w:t>
      </w:r>
    </w:p>
    <w:p w14:paraId="06CB604E" w14:textId="2DF30627" w:rsidR="00750898" w:rsidRPr="00750898" w:rsidRDefault="00FE715C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fulfil</w:t>
      </w:r>
      <w:r w:rsidR="00750898" w:rsidRPr="00750898">
        <w:rPr>
          <w:rFonts w:ascii="Arial" w:hAnsi="Arial" w:cs="Arial"/>
          <w:sz w:val="24"/>
          <w:szCs w:val="24"/>
        </w:rPr>
        <w:t xml:space="preserve"> legal requirements and other requirements;</w:t>
      </w:r>
    </w:p>
    <w:p w14:paraId="433A4D07" w14:textId="77777777" w:rsidR="00750898" w:rsidRPr="00750898" w:rsidRDefault="00750898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eliminate hazards and reduce OH&amp;S risks;</w:t>
      </w:r>
    </w:p>
    <w:p w14:paraId="2EA9E454" w14:textId="77777777" w:rsidR="00750898" w:rsidRPr="00750898" w:rsidRDefault="00750898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consultation and participation of workers, and, where they exist, workers’ representatives.</w:t>
      </w:r>
    </w:p>
    <w:p w14:paraId="6565979A" w14:textId="54EC8EEE" w:rsidR="00750898" w:rsidRPr="00750898" w:rsidRDefault="00750898" w:rsidP="00750898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 xml:space="preserve">continual improvement of the </w:t>
      </w:r>
      <w:r w:rsidR="00BB4B64">
        <w:rPr>
          <w:rFonts w:ascii="Arial" w:hAnsi="Arial" w:cs="Arial"/>
          <w:sz w:val="24"/>
          <w:szCs w:val="24"/>
        </w:rPr>
        <w:t>OHS</w:t>
      </w:r>
      <w:r w:rsidRPr="00750898">
        <w:rPr>
          <w:rFonts w:ascii="Arial" w:hAnsi="Arial" w:cs="Arial"/>
          <w:sz w:val="24"/>
          <w:szCs w:val="24"/>
        </w:rPr>
        <w:t xml:space="preserve"> management system</w:t>
      </w:r>
    </w:p>
    <w:p w14:paraId="11556350" w14:textId="77777777" w:rsidR="00750898" w:rsidRPr="00750898" w:rsidRDefault="00750898" w:rsidP="00750898">
      <w:pPr>
        <w:rPr>
          <w:rFonts w:ascii="Arial" w:hAnsi="Arial" w:cs="Arial"/>
          <w:sz w:val="24"/>
          <w:szCs w:val="24"/>
        </w:rPr>
      </w:pPr>
    </w:p>
    <w:p w14:paraId="58034AE9" w14:textId="77777777" w:rsidR="00750898" w:rsidRDefault="00750898" w:rsidP="00750898">
      <w:pPr>
        <w:rPr>
          <w:rFonts w:ascii="Arial" w:hAnsi="Arial" w:cs="Arial"/>
          <w:sz w:val="24"/>
          <w:szCs w:val="24"/>
        </w:rPr>
      </w:pPr>
    </w:p>
    <w:p w14:paraId="6A779B6D" w14:textId="77777777" w:rsidR="00750898" w:rsidRDefault="00750898" w:rsidP="00750898">
      <w:pPr>
        <w:rPr>
          <w:rFonts w:ascii="Arial" w:hAnsi="Arial" w:cs="Arial"/>
          <w:sz w:val="24"/>
          <w:szCs w:val="24"/>
        </w:rPr>
      </w:pPr>
    </w:p>
    <w:p w14:paraId="57DAB463" w14:textId="77777777" w:rsidR="00750898" w:rsidRPr="00750898" w:rsidRDefault="00750898" w:rsidP="00750898">
      <w:pPr>
        <w:rPr>
          <w:rFonts w:ascii="Arial" w:hAnsi="Arial" w:cs="Arial"/>
          <w:sz w:val="24"/>
          <w:szCs w:val="24"/>
        </w:rPr>
      </w:pPr>
    </w:p>
    <w:p w14:paraId="7899A5A4" w14:textId="77777777" w:rsidR="00750898" w:rsidRPr="00750898" w:rsidRDefault="00750898" w:rsidP="00750898">
      <w:pPr>
        <w:jc w:val="center"/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____________________________________________</w:t>
      </w:r>
    </w:p>
    <w:p w14:paraId="507BB8BA" w14:textId="734F41D6" w:rsidR="00750898" w:rsidRPr="00750898" w:rsidRDefault="00750898" w:rsidP="00750898">
      <w:pPr>
        <w:jc w:val="center"/>
        <w:rPr>
          <w:rFonts w:ascii="Arial" w:hAnsi="Arial" w:cs="Arial"/>
          <w:sz w:val="24"/>
          <w:szCs w:val="24"/>
        </w:rPr>
      </w:pPr>
      <w:r w:rsidRPr="00750898">
        <w:rPr>
          <w:rFonts w:ascii="Arial" w:hAnsi="Arial" w:cs="Arial"/>
          <w:sz w:val="24"/>
          <w:szCs w:val="24"/>
        </w:rPr>
        <w:t>Managing Director</w:t>
      </w:r>
    </w:p>
    <w:sectPr w:rsidR="00750898" w:rsidRPr="0075089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C50C" w14:textId="77777777" w:rsidR="00944CAE" w:rsidRDefault="00944CAE" w:rsidP="00EB27B7">
      <w:pPr>
        <w:spacing w:after="0" w:line="240" w:lineRule="auto"/>
      </w:pPr>
      <w:r>
        <w:separator/>
      </w:r>
    </w:p>
  </w:endnote>
  <w:endnote w:type="continuationSeparator" w:id="0">
    <w:p w14:paraId="017D2BA9" w14:textId="77777777" w:rsidR="00944CAE" w:rsidRDefault="00944CAE" w:rsidP="00EB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228C" w14:textId="77777777" w:rsidR="00944CAE" w:rsidRDefault="00944CAE" w:rsidP="00EB27B7">
      <w:pPr>
        <w:spacing w:after="0" w:line="240" w:lineRule="auto"/>
      </w:pPr>
      <w:r>
        <w:separator/>
      </w:r>
    </w:p>
  </w:footnote>
  <w:footnote w:type="continuationSeparator" w:id="0">
    <w:p w14:paraId="1D3AE3B4" w14:textId="77777777" w:rsidR="00944CAE" w:rsidRDefault="00944CAE" w:rsidP="00EB2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9C6700" w:rsidRPr="00077552" w14:paraId="65E7B699" w14:textId="77777777" w:rsidTr="006A3A7C">
      <w:trPr>
        <w:trHeight w:val="845"/>
        <w:jc w:val="center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7E0FC2AD" w14:textId="18D0DF72" w:rsidR="009C6700" w:rsidRPr="00077552" w:rsidRDefault="009C6700" w:rsidP="009C6700">
          <w:pPr>
            <w:pStyle w:val="Header"/>
            <w:snapToGrid w:val="0"/>
            <w:ind w:hanging="2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32478D98" wp14:editId="0EB38A64">
                <wp:extent cx="790575" cy="323850"/>
                <wp:effectExtent l="0" t="0" r="9525" b="0"/>
                <wp:docPr id="144257357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3DAC6B79" w14:textId="77777777" w:rsidR="009C6700" w:rsidRPr="00161F53" w:rsidRDefault="009C6700" w:rsidP="009C6700">
          <w:pPr>
            <w:pStyle w:val="Header"/>
            <w:snapToGrid w:val="0"/>
            <w:ind w:left="2" w:hanging="4"/>
            <w:jc w:val="center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1AA3C7EB" w14:textId="77777777" w:rsidR="009C6700" w:rsidRPr="00161F53" w:rsidRDefault="009C6700" w:rsidP="009C6700">
          <w:pPr>
            <w:pStyle w:val="Header"/>
            <w:snapToGrid w:val="0"/>
            <w:ind w:hanging="2"/>
            <w:jc w:val="center"/>
            <w:rPr>
              <w:rFonts w:ascii="Palatino Linotype" w:hAnsi="Palatino Linotype" w:cs="Arial"/>
              <w:b/>
              <w:sz w:val="24"/>
            </w:rPr>
          </w:pPr>
          <w:r>
            <w:rPr>
              <w:rFonts w:ascii="Palatino Linotype" w:hAnsi="Palatino Linotype" w:cs="Arial"/>
              <w:b/>
              <w:sz w:val="24"/>
            </w:rPr>
            <w:t>OCCUPATIONAL HEALTH &amp; SAFETY MANUAL</w:t>
          </w:r>
        </w:p>
        <w:p w14:paraId="18393660" w14:textId="77777777" w:rsidR="009C6700" w:rsidRPr="004C1062" w:rsidRDefault="009C6700" w:rsidP="009C6700">
          <w:pPr>
            <w:pStyle w:val="Header"/>
            <w:snapToGrid w:val="0"/>
            <w:ind w:hanging="2"/>
            <w:rPr>
              <w:rFonts w:ascii="Palatino Linotype" w:hAnsi="Palatino Linotype" w:cs="Arial"/>
              <w:b/>
              <w:szCs w:val="18"/>
            </w:rPr>
          </w:pPr>
        </w:p>
      </w:tc>
    </w:tr>
    <w:tr w:rsidR="009C6700" w:rsidRPr="0047016D" w14:paraId="1970027C" w14:textId="77777777" w:rsidTr="006A3A7C">
      <w:trPr>
        <w:trHeight w:val="363"/>
        <w:jc w:val="center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54EE7E" w14:textId="77777777" w:rsidR="009C6700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264E0242" w14:textId="1904F975" w:rsidR="009C6700" w:rsidRPr="0047016D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MCC-OHSM</w:t>
          </w:r>
          <w:r>
            <w:rPr>
              <w:rFonts w:ascii="Cambria" w:hAnsi="Cambria" w:cs="Arial"/>
              <w:b/>
              <w:sz w:val="18"/>
              <w:szCs w:val="14"/>
            </w:rPr>
            <w:t xml:space="preserve"> Appendix I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B97772" w14:textId="77777777" w:rsidR="009C6700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7B27FF3E" w14:textId="77777777" w:rsidR="009C6700" w:rsidRPr="0047016D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77DB85" w14:textId="77777777" w:rsidR="009C6700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392D49AB" w14:textId="77777777" w:rsidR="009C6700" w:rsidRPr="0047016D" w:rsidRDefault="009C6700" w:rsidP="009C6700">
          <w:pPr>
            <w:pStyle w:val="Header"/>
            <w:snapToGrid w:val="0"/>
            <w:ind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01/04/2025</w:t>
          </w:r>
        </w:p>
      </w:tc>
    </w:tr>
  </w:tbl>
  <w:p w14:paraId="09559464" w14:textId="77777777" w:rsidR="00EB27B7" w:rsidRDefault="00EB2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B2EAE"/>
    <w:multiLevelType w:val="multilevel"/>
    <w:tmpl w:val="F42A7C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154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98"/>
    <w:rsid w:val="00121CED"/>
    <w:rsid w:val="00141C56"/>
    <w:rsid w:val="00197B9D"/>
    <w:rsid w:val="005C322A"/>
    <w:rsid w:val="006F1E92"/>
    <w:rsid w:val="00750898"/>
    <w:rsid w:val="008E3BBB"/>
    <w:rsid w:val="00944CAE"/>
    <w:rsid w:val="009C6700"/>
    <w:rsid w:val="00B92035"/>
    <w:rsid w:val="00B9497C"/>
    <w:rsid w:val="00BB4B64"/>
    <w:rsid w:val="00D10FC9"/>
    <w:rsid w:val="00D97B99"/>
    <w:rsid w:val="00DF5CAE"/>
    <w:rsid w:val="00EB27B7"/>
    <w:rsid w:val="00EE640D"/>
    <w:rsid w:val="00FE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D4D07"/>
  <w15:chartTrackingRefBased/>
  <w15:docId w15:val="{C51EE545-096C-4F49-99CE-863695E9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7B7"/>
  </w:style>
  <w:style w:type="paragraph" w:styleId="Footer">
    <w:name w:val="footer"/>
    <w:basedOn w:val="Normal"/>
    <w:link w:val="FooterChar"/>
    <w:uiPriority w:val="99"/>
    <w:unhideWhenUsed/>
    <w:rsid w:val="00EB2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 jc</dc:creator>
  <cp:keywords/>
  <dc:description/>
  <cp:lastModifiedBy>mak jc</cp:lastModifiedBy>
  <cp:revision>8</cp:revision>
  <dcterms:created xsi:type="dcterms:W3CDTF">2024-08-07T08:53:00Z</dcterms:created>
  <dcterms:modified xsi:type="dcterms:W3CDTF">2025-04-10T05:32:00Z</dcterms:modified>
</cp:coreProperties>
</file>