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656B4C18" w14:textId="77777777" w:rsidTr="001E1402">
        <w:tc>
          <w:tcPr>
            <w:tcW w:w="1748" w:type="dxa"/>
          </w:tcPr>
          <w:p w14:paraId="2F6F82B2" w14:textId="77777777" w:rsidR="001E1402" w:rsidRPr="00B60475" w:rsidRDefault="001E1402" w:rsidP="0092287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4C5B5124" w14:textId="77777777" w:rsidR="009B7DEB" w:rsidRDefault="00000000" w:rsidP="0092287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establish a systematic process for developing, approving, implementing, monitoring and closing out project-specific safety plans for M&amp;E contracting works.</w:t>
            </w:r>
          </w:p>
          <w:p w14:paraId="63F5BD48" w14:textId="77777777" w:rsidR="0092287B" w:rsidRPr="00D0393D" w:rsidRDefault="0092287B" w:rsidP="0092287B">
            <w:pPr>
              <w:rPr>
                <w:sz w:val="16"/>
                <w:szCs w:val="16"/>
              </w:rPr>
            </w:pPr>
          </w:p>
        </w:tc>
      </w:tr>
      <w:tr w:rsidR="001E1402" w:rsidRPr="00B60475" w14:paraId="68063225" w14:textId="77777777" w:rsidTr="001E1402">
        <w:tc>
          <w:tcPr>
            <w:tcW w:w="1748" w:type="dxa"/>
          </w:tcPr>
          <w:p w14:paraId="605325DC" w14:textId="77777777" w:rsidR="001E1402" w:rsidRPr="00B60475" w:rsidRDefault="001E1402" w:rsidP="0092287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746A1DB2" w14:textId="77777777" w:rsidR="009B7DEB" w:rsidRDefault="00000000" w:rsidP="0092287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from tender handover and pre-</w:t>
            </w:r>
            <w:proofErr w:type="spellStart"/>
            <w:r>
              <w:rPr>
                <w:rFonts w:ascii="Calibri" w:hAnsi="Calibri"/>
                <w:sz w:val="24"/>
              </w:rPr>
              <w:t>mobilisation</w:t>
            </w:r>
            <w:proofErr w:type="spellEnd"/>
            <w:r>
              <w:rPr>
                <w:rFonts w:ascii="Calibri" w:hAnsi="Calibri"/>
                <w:sz w:val="24"/>
              </w:rPr>
              <w:t xml:space="preserve"> through design coordination, procurement, construction, testing, commissioning, handover and </w:t>
            </w:r>
            <w:proofErr w:type="spellStart"/>
            <w:r>
              <w:rPr>
                <w:rFonts w:ascii="Calibri" w:hAnsi="Calibri"/>
                <w:sz w:val="24"/>
              </w:rPr>
              <w:t>demobilisation</w:t>
            </w:r>
            <w:proofErr w:type="spellEnd"/>
            <w:r>
              <w:rPr>
                <w:rFonts w:ascii="Calibri" w:hAnsi="Calibri"/>
                <w:sz w:val="24"/>
              </w:rPr>
              <w:t xml:space="preserve"> for all Company projects.</w:t>
            </w:r>
          </w:p>
          <w:p w14:paraId="70E04D66" w14:textId="77777777" w:rsidR="0092287B" w:rsidRPr="00D0393D" w:rsidRDefault="0092287B" w:rsidP="0092287B">
            <w:pPr>
              <w:rPr>
                <w:sz w:val="16"/>
                <w:szCs w:val="16"/>
              </w:rPr>
            </w:pPr>
          </w:p>
        </w:tc>
      </w:tr>
      <w:tr w:rsidR="009E3C35" w:rsidRPr="00B60475" w14:paraId="4F4124B0" w14:textId="77777777" w:rsidTr="001E1402">
        <w:tc>
          <w:tcPr>
            <w:tcW w:w="1748" w:type="dxa"/>
          </w:tcPr>
          <w:p w14:paraId="50BEAB74" w14:textId="77777777" w:rsidR="009E3C35" w:rsidRPr="00B60475" w:rsidRDefault="009E3C35" w:rsidP="0092287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3DC45E34" w14:textId="57AE912F" w:rsidR="009B7DEB" w:rsidRDefault="00000000" w:rsidP="0092287B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92287B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Director (PD)</w:t>
            </w:r>
            <w:r>
              <w:rPr>
                <w:rFonts w:ascii="Calibri" w:hAnsi="Calibri"/>
                <w:sz w:val="24"/>
              </w:rPr>
              <w:t>: Provides project-level leadership, resources and oversight.</w:t>
            </w:r>
          </w:p>
          <w:p w14:paraId="315EBB4C" w14:textId="5F049A14" w:rsidR="009B7DEB" w:rsidRDefault="00000000" w:rsidP="0092287B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(2)  </w:t>
            </w:r>
            <w:r w:rsidR="0092287B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</w:t>
            </w:r>
            <w:r>
              <w:rPr>
                <w:rFonts w:ascii="Calibri" w:hAnsi="Calibri"/>
                <w:sz w:val="24"/>
              </w:rPr>
              <w:t>: Plans and implements project safety requirements and coordinates stakeholders.</w:t>
            </w:r>
          </w:p>
          <w:p w14:paraId="1A441440" w14:textId="4E97E195" w:rsidR="009B7DEB" w:rsidRDefault="00000000" w:rsidP="0092287B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(3)  </w:t>
            </w:r>
            <w:r w:rsidR="0092287B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>: Provides competent advice, monitors compliance and verifies effectiveness.</w:t>
            </w:r>
          </w:p>
          <w:p w14:paraId="1021BF7C" w14:textId="3930E180" w:rsidR="009B7DEB" w:rsidRDefault="00000000" w:rsidP="0092287B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(4)  </w:t>
            </w:r>
            <w:r w:rsidR="0092287B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Site Safety Supervisor (SSS)</w:t>
            </w:r>
            <w:r>
              <w:rPr>
                <w:rFonts w:ascii="Calibri" w:hAnsi="Calibri"/>
                <w:sz w:val="24"/>
              </w:rPr>
              <w:t>: Coordinates daily site controls, inspections, briefings and records.</w:t>
            </w:r>
          </w:p>
          <w:p w14:paraId="79BBC059" w14:textId="6ED295B1" w:rsidR="009B7DEB" w:rsidRDefault="00000000" w:rsidP="0092287B">
            <w:pPr>
              <w:ind w:left="442" w:hanging="442"/>
            </w:pPr>
            <w:r>
              <w:rPr>
                <w:rFonts w:ascii="Calibri" w:hAnsi="Calibri"/>
                <w:sz w:val="24"/>
              </w:rPr>
              <w:t>(</w:t>
            </w:r>
            <w:r w:rsidR="0092287B">
              <w:rPr>
                <w:rFonts w:ascii="Calibri" w:hAnsi="Calibri"/>
                <w:sz w:val="24"/>
              </w:rPr>
              <w:t>5</w:t>
            </w:r>
            <w:r>
              <w:rPr>
                <w:rFonts w:ascii="Calibri" w:hAnsi="Calibri"/>
                <w:sz w:val="24"/>
              </w:rPr>
              <w:t xml:space="preserve">)  </w:t>
            </w:r>
            <w:r w:rsidR="0092287B">
              <w:rPr>
                <w:rFonts w:ascii="Calibri" w:hAnsi="Calibri"/>
                <w:sz w:val="24"/>
              </w:rPr>
              <w:t xml:space="preserve"> </w:t>
            </w:r>
            <w:r w:rsidR="00D0393D" w:rsidRPr="00D0393D">
              <w:rPr>
                <w:rFonts w:ascii="Calibri" w:hAnsi="Calibri"/>
                <w:sz w:val="24"/>
                <w:u w:val="single"/>
              </w:rPr>
              <w:t xml:space="preserve">Project </w:t>
            </w:r>
            <w:r w:rsidRPr="00D0393D">
              <w:rPr>
                <w:rFonts w:ascii="Calibri" w:hAnsi="Calibri"/>
                <w:sz w:val="24"/>
                <w:u w:val="single"/>
              </w:rPr>
              <w:t>S</w:t>
            </w:r>
            <w:r>
              <w:rPr>
                <w:rFonts w:ascii="Calibri" w:hAnsi="Calibri"/>
                <w:sz w:val="24"/>
                <w:u w:val="single"/>
              </w:rPr>
              <w:t>upervisor</w:t>
            </w:r>
            <w:r w:rsidR="00D0393D">
              <w:rPr>
                <w:rFonts w:ascii="Calibri" w:hAnsi="Calibri"/>
                <w:sz w:val="24"/>
                <w:u w:val="single"/>
              </w:rPr>
              <w:t xml:space="preserve"> (PS)</w:t>
            </w:r>
            <w:r>
              <w:rPr>
                <w:rFonts w:ascii="Calibri" w:hAnsi="Calibri"/>
                <w:sz w:val="24"/>
              </w:rPr>
              <w:t>: Brief workers, verify controls and stop unsafe work.</w:t>
            </w:r>
          </w:p>
          <w:p w14:paraId="29D12488" w14:textId="77777777" w:rsidR="009B7DEB" w:rsidRDefault="00000000" w:rsidP="0092287B">
            <w:pPr>
              <w:ind w:left="442" w:hanging="4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</w:t>
            </w:r>
            <w:r w:rsidR="0092287B">
              <w:rPr>
                <w:rFonts w:ascii="Calibri" w:hAnsi="Calibri"/>
                <w:sz w:val="24"/>
              </w:rPr>
              <w:t>6</w:t>
            </w:r>
            <w:r>
              <w:rPr>
                <w:rFonts w:ascii="Calibri" w:hAnsi="Calibri"/>
                <w:sz w:val="24"/>
              </w:rPr>
              <w:t xml:space="preserve">)  </w:t>
            </w:r>
            <w:r w:rsidR="0092287B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Workers and Worker Representatives</w:t>
            </w:r>
            <w:r>
              <w:rPr>
                <w:rFonts w:ascii="Calibri" w:hAnsi="Calibri"/>
                <w:sz w:val="24"/>
              </w:rPr>
              <w:t>: Participate, follow controls and report hazards or deficiencies.</w:t>
            </w:r>
          </w:p>
          <w:p w14:paraId="32CF2166" w14:textId="4AD08D82" w:rsidR="0092287B" w:rsidRPr="00D0393D" w:rsidRDefault="0092287B" w:rsidP="0092287B">
            <w:pPr>
              <w:ind w:left="442" w:hanging="442"/>
              <w:rPr>
                <w:sz w:val="16"/>
                <w:szCs w:val="16"/>
              </w:rPr>
            </w:pPr>
          </w:p>
        </w:tc>
      </w:tr>
      <w:tr w:rsidR="001E1402" w:rsidRPr="00B60475" w14:paraId="1C30D00D" w14:textId="77777777" w:rsidTr="001E1402">
        <w:tc>
          <w:tcPr>
            <w:tcW w:w="1748" w:type="dxa"/>
          </w:tcPr>
          <w:p w14:paraId="11295D97" w14:textId="77777777" w:rsidR="001E1402" w:rsidRPr="00B60475" w:rsidRDefault="001E1402" w:rsidP="0092287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46E2BE62" w14:textId="77777777" w:rsidR="009B7DEB" w:rsidRDefault="00000000" w:rsidP="0092287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8.1</w:t>
            </w:r>
          </w:p>
          <w:p w14:paraId="7AF821AC" w14:textId="77777777" w:rsidR="00D0393D" w:rsidRPr="00D0393D" w:rsidRDefault="00D0393D" w:rsidP="0092287B">
            <w:pPr>
              <w:rPr>
                <w:sz w:val="16"/>
                <w:szCs w:val="16"/>
              </w:rPr>
            </w:pPr>
          </w:p>
        </w:tc>
      </w:tr>
    </w:tbl>
    <w:p w14:paraId="17AA5346" w14:textId="77777777" w:rsidR="001E1402" w:rsidRPr="00134AC9" w:rsidRDefault="001E1402" w:rsidP="0092287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26423F7F" w14:textId="77777777" w:rsidTr="001E1402">
        <w:tc>
          <w:tcPr>
            <w:tcW w:w="9810" w:type="dxa"/>
            <w:gridSpan w:val="4"/>
            <w:shd w:val="clear" w:color="auto" w:fill="CCFFFF"/>
          </w:tcPr>
          <w:p w14:paraId="7C496204" w14:textId="77777777" w:rsidR="001E1402" w:rsidRPr="00B60475" w:rsidRDefault="001E1402" w:rsidP="0092287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60834A1F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68AB158" w14:textId="77777777" w:rsidR="001E1402" w:rsidRPr="00B60475" w:rsidRDefault="001E1402" w:rsidP="0092287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1C25E61" w14:textId="77777777" w:rsidR="001E1402" w:rsidRPr="00B60475" w:rsidRDefault="001E1402" w:rsidP="0092287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38AB67CF" w14:textId="77777777" w:rsidR="001E1402" w:rsidRPr="00B60475" w:rsidRDefault="001E1402" w:rsidP="0092287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2BA4F5C" w14:textId="77777777" w:rsidR="001E1402" w:rsidRPr="00B60475" w:rsidRDefault="001E1402" w:rsidP="0092287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7E256E00" w14:textId="77777777" w:rsidTr="001E1402">
        <w:tc>
          <w:tcPr>
            <w:tcW w:w="1730" w:type="dxa"/>
          </w:tcPr>
          <w:p w14:paraId="27BF6EF7" w14:textId="77777777" w:rsidR="009B7DEB" w:rsidRDefault="00000000" w:rsidP="0092287B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7610BC30" w14:textId="072787FE" w:rsidR="009B7DEB" w:rsidRDefault="00000000" w:rsidP="0092287B">
            <w:r>
              <w:rPr>
                <w:rFonts w:ascii="Calibri" w:hAnsi="Calibri"/>
                <w:sz w:val="24"/>
              </w:rPr>
              <w:t>01 Sept</w:t>
            </w:r>
            <w:r w:rsidR="00D0393D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7B10820F" w14:textId="77777777" w:rsidR="009B7DEB" w:rsidRDefault="00000000" w:rsidP="0092287B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435A66C5" w14:textId="77777777" w:rsidR="009B7DEB" w:rsidRDefault="00000000" w:rsidP="0092287B">
            <w:r>
              <w:rPr>
                <w:rFonts w:ascii="Calibri" w:hAnsi="Calibri"/>
                <w:sz w:val="24"/>
              </w:rPr>
              <w:t>Initial issue for implementation of MS ISO 45001:2018 Clause 8.1</w:t>
            </w:r>
          </w:p>
        </w:tc>
      </w:tr>
      <w:tr w:rsidR="001E1402" w:rsidRPr="00B60475" w14:paraId="1F1BBFD6" w14:textId="77777777" w:rsidTr="001E1402">
        <w:tc>
          <w:tcPr>
            <w:tcW w:w="1730" w:type="dxa"/>
          </w:tcPr>
          <w:p w14:paraId="7CF9FF6A" w14:textId="77777777" w:rsidR="001E1402" w:rsidRPr="00134AC9" w:rsidRDefault="001E1402" w:rsidP="0092287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DC88ACF" w14:textId="77777777" w:rsidR="001E1402" w:rsidRPr="00134AC9" w:rsidRDefault="001E1402" w:rsidP="0092287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3181E012" w14:textId="77777777" w:rsidR="001E1402" w:rsidRPr="00134AC9" w:rsidRDefault="001E1402" w:rsidP="0092287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5E7DE735" w14:textId="77777777" w:rsidR="001E1402" w:rsidRPr="00134AC9" w:rsidRDefault="001E1402" w:rsidP="0092287B">
            <w:pPr>
              <w:rPr>
                <w:rFonts w:asciiTheme="minorHAnsi" w:hAnsiTheme="minorHAnsi" w:cstheme="minorHAnsi"/>
              </w:rPr>
            </w:pPr>
          </w:p>
        </w:tc>
      </w:tr>
    </w:tbl>
    <w:p w14:paraId="069B3795" w14:textId="77777777" w:rsidR="00F84608" w:rsidRPr="00134AC9" w:rsidRDefault="00F84608" w:rsidP="0092287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7A83446D" w14:textId="77777777" w:rsidTr="00BA7E83">
        <w:tc>
          <w:tcPr>
            <w:tcW w:w="9781" w:type="dxa"/>
            <w:gridSpan w:val="2"/>
            <w:shd w:val="clear" w:color="auto" w:fill="C6F4F1"/>
          </w:tcPr>
          <w:p w14:paraId="0BB00382" w14:textId="77777777" w:rsidR="009330D4" w:rsidRPr="00A31DD2" w:rsidRDefault="00000000" w:rsidP="0092287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9B7DEB" w14:paraId="747FC489" w14:textId="77777777">
        <w:tc>
          <w:tcPr>
            <w:tcW w:w="1730" w:type="dxa"/>
          </w:tcPr>
          <w:p w14:paraId="18E4FE44" w14:textId="77777777" w:rsidR="009B7DEB" w:rsidRDefault="00000000" w:rsidP="0092287B">
            <w:r>
              <w:rPr>
                <w:rFonts w:ascii="Calibri" w:hAnsi="Calibri"/>
                <w:sz w:val="24"/>
              </w:rPr>
              <w:t>HSE</w:t>
            </w:r>
          </w:p>
        </w:tc>
        <w:tc>
          <w:tcPr>
            <w:tcW w:w="8051" w:type="dxa"/>
          </w:tcPr>
          <w:p w14:paraId="23FB2323" w14:textId="77777777" w:rsidR="009B7DEB" w:rsidRDefault="00000000" w:rsidP="0092287B">
            <w:r>
              <w:rPr>
                <w:rFonts w:ascii="Calibri" w:hAnsi="Calibri"/>
                <w:sz w:val="24"/>
              </w:rPr>
              <w:t>Health, Safety and Environment</w:t>
            </w:r>
          </w:p>
        </w:tc>
      </w:tr>
      <w:tr w:rsidR="009B7DEB" w14:paraId="4C0E0B70" w14:textId="77777777">
        <w:tc>
          <w:tcPr>
            <w:tcW w:w="1730" w:type="dxa"/>
          </w:tcPr>
          <w:p w14:paraId="64A3BF44" w14:textId="77777777" w:rsidR="009B7DEB" w:rsidRDefault="00000000" w:rsidP="0092287B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051" w:type="dxa"/>
          </w:tcPr>
          <w:p w14:paraId="78ED8B83" w14:textId="77777777" w:rsidR="009B7DEB" w:rsidRDefault="00000000" w:rsidP="0092287B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9B7DEB" w14:paraId="17FB0190" w14:textId="77777777">
        <w:tc>
          <w:tcPr>
            <w:tcW w:w="1730" w:type="dxa"/>
          </w:tcPr>
          <w:p w14:paraId="51D9A26D" w14:textId="77777777" w:rsidR="009B7DEB" w:rsidRDefault="00000000" w:rsidP="0092287B">
            <w:r>
              <w:rPr>
                <w:rFonts w:ascii="Calibri" w:hAnsi="Calibri"/>
                <w:sz w:val="24"/>
              </w:rPr>
              <w:t>JSA</w:t>
            </w:r>
          </w:p>
        </w:tc>
        <w:tc>
          <w:tcPr>
            <w:tcW w:w="8051" w:type="dxa"/>
          </w:tcPr>
          <w:p w14:paraId="2539082A" w14:textId="77777777" w:rsidR="009B7DEB" w:rsidRDefault="00000000" w:rsidP="0092287B">
            <w:r>
              <w:rPr>
                <w:rFonts w:ascii="Calibri" w:hAnsi="Calibri"/>
                <w:sz w:val="24"/>
              </w:rPr>
              <w:t>Job Safety Analysis</w:t>
            </w:r>
          </w:p>
        </w:tc>
      </w:tr>
      <w:tr w:rsidR="009B7DEB" w14:paraId="6C02C5DC" w14:textId="77777777">
        <w:tc>
          <w:tcPr>
            <w:tcW w:w="1730" w:type="dxa"/>
          </w:tcPr>
          <w:p w14:paraId="13779DAC" w14:textId="77777777" w:rsidR="009B7DEB" w:rsidRDefault="00000000" w:rsidP="0092287B">
            <w:r>
              <w:rPr>
                <w:rFonts w:ascii="Calibri" w:hAnsi="Calibri"/>
                <w:sz w:val="24"/>
              </w:rPr>
              <w:t>MOC</w:t>
            </w:r>
          </w:p>
        </w:tc>
        <w:tc>
          <w:tcPr>
            <w:tcW w:w="8051" w:type="dxa"/>
          </w:tcPr>
          <w:p w14:paraId="6EE89757" w14:textId="77777777" w:rsidR="009B7DEB" w:rsidRDefault="00000000" w:rsidP="0092287B">
            <w:r>
              <w:rPr>
                <w:rFonts w:ascii="Calibri" w:hAnsi="Calibri"/>
                <w:sz w:val="24"/>
              </w:rPr>
              <w:t>Management of Change</w:t>
            </w:r>
          </w:p>
        </w:tc>
      </w:tr>
      <w:tr w:rsidR="009B7DEB" w14:paraId="0A0CBB8E" w14:textId="77777777">
        <w:tc>
          <w:tcPr>
            <w:tcW w:w="1730" w:type="dxa"/>
          </w:tcPr>
          <w:p w14:paraId="416D806F" w14:textId="77777777" w:rsidR="009B7DEB" w:rsidRDefault="00000000" w:rsidP="0092287B">
            <w:r>
              <w:rPr>
                <w:rFonts w:ascii="Calibri" w:hAnsi="Calibri"/>
                <w:sz w:val="24"/>
              </w:rPr>
              <w:t>PD</w:t>
            </w:r>
          </w:p>
        </w:tc>
        <w:tc>
          <w:tcPr>
            <w:tcW w:w="8051" w:type="dxa"/>
          </w:tcPr>
          <w:p w14:paraId="20E4F160" w14:textId="77777777" w:rsidR="009B7DEB" w:rsidRDefault="00000000" w:rsidP="0092287B">
            <w:r>
              <w:rPr>
                <w:rFonts w:ascii="Calibri" w:hAnsi="Calibri"/>
                <w:sz w:val="24"/>
              </w:rPr>
              <w:t>Project Director</w:t>
            </w:r>
          </w:p>
        </w:tc>
      </w:tr>
      <w:tr w:rsidR="009B7DEB" w14:paraId="6C81EDD9" w14:textId="77777777">
        <w:tc>
          <w:tcPr>
            <w:tcW w:w="1730" w:type="dxa"/>
          </w:tcPr>
          <w:p w14:paraId="2583FB99" w14:textId="77777777" w:rsidR="009B7DEB" w:rsidRDefault="00000000" w:rsidP="0092287B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5357DB39" w14:textId="77777777" w:rsidR="009B7DEB" w:rsidRDefault="00000000" w:rsidP="0092287B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9B7DEB" w14:paraId="4CBE4DAA" w14:textId="77777777">
        <w:tc>
          <w:tcPr>
            <w:tcW w:w="1730" w:type="dxa"/>
          </w:tcPr>
          <w:p w14:paraId="4F8E9D5C" w14:textId="77777777" w:rsidR="009B7DEB" w:rsidRDefault="00000000" w:rsidP="0092287B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2D37B242" w14:textId="77777777" w:rsidR="009B7DEB" w:rsidRDefault="00000000" w:rsidP="0092287B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9B7DEB" w14:paraId="753A33EA" w14:textId="77777777">
        <w:tc>
          <w:tcPr>
            <w:tcW w:w="1730" w:type="dxa"/>
          </w:tcPr>
          <w:p w14:paraId="3BB65BBC" w14:textId="77777777" w:rsidR="009B7DEB" w:rsidRDefault="00000000" w:rsidP="0092287B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051" w:type="dxa"/>
          </w:tcPr>
          <w:p w14:paraId="5DEA0121" w14:textId="77777777" w:rsidR="009B7DEB" w:rsidRDefault="00000000" w:rsidP="0092287B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9B7DEB" w14:paraId="0F15C57F" w14:textId="77777777">
        <w:tc>
          <w:tcPr>
            <w:tcW w:w="1730" w:type="dxa"/>
          </w:tcPr>
          <w:p w14:paraId="54E68B8C" w14:textId="77777777" w:rsidR="009B7DEB" w:rsidRDefault="00000000" w:rsidP="0092287B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051" w:type="dxa"/>
          </w:tcPr>
          <w:p w14:paraId="2B84574C" w14:textId="77777777" w:rsidR="009B7DEB" w:rsidRDefault="00000000" w:rsidP="0092287B">
            <w:r>
              <w:rPr>
                <w:rFonts w:ascii="Calibri" w:hAnsi="Calibri"/>
                <w:sz w:val="24"/>
              </w:rPr>
              <w:t>Permit to Work</w:t>
            </w:r>
          </w:p>
        </w:tc>
      </w:tr>
      <w:tr w:rsidR="009B7DEB" w14:paraId="3B120A8C" w14:textId="77777777">
        <w:tc>
          <w:tcPr>
            <w:tcW w:w="1730" w:type="dxa"/>
          </w:tcPr>
          <w:p w14:paraId="5146462B" w14:textId="77777777" w:rsidR="009B7DEB" w:rsidRDefault="00000000" w:rsidP="0092287B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0FFEBFD5" w14:textId="77777777" w:rsidR="009B7DEB" w:rsidRDefault="00000000" w:rsidP="0092287B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9B7DEB" w14:paraId="590FB466" w14:textId="77777777">
        <w:tc>
          <w:tcPr>
            <w:tcW w:w="1730" w:type="dxa"/>
          </w:tcPr>
          <w:p w14:paraId="3E2B713B" w14:textId="77777777" w:rsidR="009B7DEB" w:rsidRDefault="00000000" w:rsidP="0092287B">
            <w:r>
              <w:rPr>
                <w:rFonts w:ascii="Calibri" w:hAnsi="Calibri"/>
                <w:sz w:val="24"/>
              </w:rPr>
              <w:t>SSS</w:t>
            </w:r>
          </w:p>
        </w:tc>
        <w:tc>
          <w:tcPr>
            <w:tcW w:w="8051" w:type="dxa"/>
          </w:tcPr>
          <w:p w14:paraId="23A3AC24" w14:textId="77777777" w:rsidR="009B7DEB" w:rsidRDefault="00000000" w:rsidP="0092287B">
            <w:r>
              <w:rPr>
                <w:rFonts w:ascii="Calibri" w:hAnsi="Calibri"/>
                <w:sz w:val="24"/>
              </w:rPr>
              <w:t>Site Safety Supervisor</w:t>
            </w:r>
          </w:p>
        </w:tc>
      </w:tr>
      <w:tr w:rsidR="009B7DEB" w14:paraId="5245388C" w14:textId="77777777" w:rsidTr="00D0393D">
        <w:tc>
          <w:tcPr>
            <w:tcW w:w="1730" w:type="dxa"/>
            <w:tcBorders>
              <w:bottom w:val="single" w:sz="4" w:space="0" w:color="auto"/>
            </w:tcBorders>
          </w:tcPr>
          <w:p w14:paraId="4A88864B" w14:textId="77777777" w:rsidR="009B7DEB" w:rsidRDefault="00000000" w:rsidP="0092287B">
            <w:r>
              <w:rPr>
                <w:rFonts w:ascii="Calibri" w:hAnsi="Calibri"/>
                <w:sz w:val="24"/>
              </w:rPr>
              <w:t>SWI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7294D1E5" w14:textId="77777777" w:rsidR="009B7DEB" w:rsidRDefault="00000000" w:rsidP="0092287B">
            <w:r>
              <w:rPr>
                <w:rFonts w:ascii="Calibri" w:hAnsi="Calibri"/>
                <w:sz w:val="24"/>
              </w:rPr>
              <w:t>Safe Work Instruction</w:t>
            </w:r>
          </w:p>
        </w:tc>
      </w:tr>
      <w:tr w:rsidR="00D0393D" w14:paraId="53919F7B" w14:textId="77777777" w:rsidTr="00D0393D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F8EF2" w14:textId="77777777" w:rsidR="00D0393D" w:rsidRDefault="00D0393D" w:rsidP="0092287B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BB6D4" w14:textId="77777777" w:rsidR="00D0393D" w:rsidRDefault="00D0393D" w:rsidP="0092287B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666A390B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44974487" w14:textId="77777777" w:rsidR="009330D4" w:rsidRPr="00B60475" w:rsidRDefault="00000000" w:rsidP="0092287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7A2CB792" w14:textId="77777777" w:rsidR="009330D4" w:rsidRPr="00B60475" w:rsidRDefault="00000000" w:rsidP="0092287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208B55A6" w14:textId="77777777" w:rsidR="009330D4" w:rsidRPr="00B60475" w:rsidRDefault="00000000" w:rsidP="0092287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1C6193A7" w14:textId="77777777" w:rsidR="009330D4" w:rsidRPr="00B60475" w:rsidRDefault="00000000" w:rsidP="0092287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9B7DEB" w14:paraId="5816CDD4" w14:textId="77777777">
        <w:tc>
          <w:tcPr>
            <w:tcW w:w="689" w:type="dxa"/>
          </w:tcPr>
          <w:p w14:paraId="141B50DC" w14:textId="77777777" w:rsidR="009B7DEB" w:rsidRDefault="00000000" w:rsidP="0092287B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76F9D70B" w14:textId="77777777" w:rsidR="009B7DEB" w:rsidRDefault="00000000" w:rsidP="0092287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Tender Handover and Planning Inputs</w:t>
            </w:r>
          </w:p>
          <w:p w14:paraId="2E3A83C6" w14:textId="77777777" w:rsidR="00D0393D" w:rsidRDefault="00D0393D" w:rsidP="0092287B"/>
          <w:p w14:paraId="69BBBA01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1.1   Handover</w:t>
            </w:r>
          </w:p>
          <w:p w14:paraId="61DB9FB0" w14:textId="4AF67B13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Co</w:t>
            </w:r>
            <w:r w:rsidR="00D0393D">
              <w:rPr>
                <w:rFonts w:ascii="Calibri" w:hAnsi="Calibri"/>
                <w:sz w:val="24"/>
              </w:rPr>
              <w:t>ntracts</w:t>
            </w:r>
            <w:r>
              <w:rPr>
                <w:rFonts w:ascii="Calibri" w:hAnsi="Calibri"/>
                <w:sz w:val="24"/>
              </w:rPr>
              <w:t xml:space="preserve"> function shall hand over client requirements, scope, assumptions, tender risks, statutory obligations and committed HSE resources.</w:t>
            </w:r>
          </w:p>
          <w:p w14:paraId="0BFDE2A9" w14:textId="77777777" w:rsidR="00D0393D" w:rsidRDefault="00D0393D" w:rsidP="0092287B">
            <w:pPr>
              <w:ind w:left="397"/>
              <w:rPr>
                <w:rFonts w:ascii="Calibri" w:hAnsi="Calibri"/>
                <w:sz w:val="24"/>
              </w:rPr>
            </w:pPr>
          </w:p>
          <w:p w14:paraId="1862D689" w14:textId="77777777" w:rsidR="00D0393D" w:rsidRDefault="00D0393D" w:rsidP="0092287B">
            <w:pPr>
              <w:ind w:left="397"/>
            </w:pPr>
          </w:p>
          <w:p w14:paraId="418A0F49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1.2   Project Information</w:t>
            </w:r>
          </w:p>
          <w:p w14:paraId="68793005" w14:textId="7A8BA96F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PM shall confirm site conditions, interfaces, </w:t>
            </w:r>
            <w:proofErr w:type="spellStart"/>
            <w:r>
              <w:rPr>
                <w:rFonts w:ascii="Calibri" w:hAnsi="Calibri"/>
                <w:sz w:val="24"/>
              </w:rPr>
              <w:t>programme</w:t>
            </w:r>
            <w:proofErr w:type="spellEnd"/>
            <w:r>
              <w:rPr>
                <w:rFonts w:ascii="Calibri" w:hAnsi="Calibri"/>
                <w:sz w:val="24"/>
              </w:rPr>
              <w:t>, design status, workforce, subcontractors, equipment, utilities and client/principal-contractor rules.</w:t>
            </w:r>
          </w:p>
          <w:p w14:paraId="42F68A65" w14:textId="77777777" w:rsidR="00D0393D" w:rsidRDefault="00D0393D" w:rsidP="0092287B">
            <w:pPr>
              <w:ind w:left="397"/>
            </w:pPr>
          </w:p>
          <w:p w14:paraId="0C341B1E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1.3   Early Consultation</w:t>
            </w:r>
          </w:p>
          <w:p w14:paraId="27A9CA48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Consult the project team, workers, competent persons, designers and relevant subcontractors on foreseeable hazards and controls.</w:t>
            </w:r>
          </w:p>
          <w:p w14:paraId="46010592" w14:textId="77777777" w:rsidR="00D0393D" w:rsidRDefault="00D0393D" w:rsidP="0092287B">
            <w:pPr>
              <w:ind w:left="397"/>
            </w:pPr>
          </w:p>
        </w:tc>
        <w:tc>
          <w:tcPr>
            <w:tcW w:w="1145" w:type="dxa"/>
          </w:tcPr>
          <w:p w14:paraId="303F8A4E" w14:textId="20FB3184" w:rsidR="009B7DEB" w:rsidRDefault="00000000" w:rsidP="0092287B">
            <w:r>
              <w:rPr>
                <w:rFonts w:ascii="Calibri" w:hAnsi="Calibri"/>
                <w:sz w:val="24"/>
              </w:rPr>
              <w:lastRenderedPageBreak/>
              <w:t>PD / PM / SHO</w:t>
            </w:r>
          </w:p>
        </w:tc>
        <w:tc>
          <w:tcPr>
            <w:tcW w:w="1782" w:type="dxa"/>
          </w:tcPr>
          <w:p w14:paraId="10A9AB21" w14:textId="77777777" w:rsidR="009B7DEB" w:rsidRDefault="00000000" w:rsidP="0092287B">
            <w:r>
              <w:rPr>
                <w:rFonts w:ascii="Calibri" w:hAnsi="Calibri"/>
                <w:sz w:val="24"/>
              </w:rPr>
              <w:t>CD-S-PRO-01; OCS-S-PRO-03</w:t>
            </w:r>
          </w:p>
        </w:tc>
      </w:tr>
      <w:tr w:rsidR="009B7DEB" w14:paraId="1F311114" w14:textId="77777777">
        <w:tc>
          <w:tcPr>
            <w:tcW w:w="689" w:type="dxa"/>
          </w:tcPr>
          <w:p w14:paraId="7DE32ABC" w14:textId="77777777" w:rsidR="009B7DEB" w:rsidRDefault="00000000" w:rsidP="0092287B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0EEB5DA5" w14:textId="77777777" w:rsidR="009B7DEB" w:rsidRDefault="00000000" w:rsidP="0092287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Project Safety Plan Development</w:t>
            </w:r>
          </w:p>
          <w:p w14:paraId="2542694A" w14:textId="77777777" w:rsidR="00D0393D" w:rsidRDefault="00D0393D" w:rsidP="0092287B"/>
          <w:p w14:paraId="7674336B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2.1   Plan Content</w:t>
            </w:r>
          </w:p>
          <w:p w14:paraId="62E57DB7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Define project scope, HSE </w:t>
            </w:r>
            <w:proofErr w:type="spellStart"/>
            <w:r>
              <w:rPr>
                <w:rFonts w:ascii="Calibri" w:hAnsi="Calibri"/>
                <w:sz w:val="24"/>
              </w:rPr>
              <w:t>organisation</w:t>
            </w:r>
            <w:proofErr w:type="spellEnd"/>
            <w:r>
              <w:rPr>
                <w:rFonts w:ascii="Calibri" w:hAnsi="Calibri"/>
                <w:sz w:val="24"/>
              </w:rPr>
              <w:t>, responsibilities, legal register, objectives, communication, consultation, document control and performance reporting.</w:t>
            </w:r>
          </w:p>
          <w:p w14:paraId="1F3B565B" w14:textId="77777777" w:rsidR="00D0393D" w:rsidRDefault="00D0393D" w:rsidP="0092287B">
            <w:pPr>
              <w:ind w:left="397"/>
            </w:pPr>
          </w:p>
          <w:p w14:paraId="1914BA69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2.2   Risk Controls</w:t>
            </w:r>
          </w:p>
          <w:p w14:paraId="4B401B52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Include HIRARC/JSA, method statements, PTW, PPE, inspections, emergency response, first aid, health controls and incident management.</w:t>
            </w:r>
          </w:p>
          <w:p w14:paraId="5E84AFA9" w14:textId="77777777" w:rsidR="00D0393D" w:rsidRDefault="00D0393D" w:rsidP="0092287B">
            <w:pPr>
              <w:ind w:left="397"/>
            </w:pPr>
          </w:p>
          <w:p w14:paraId="7564F612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2.3   Interfaces</w:t>
            </w:r>
          </w:p>
          <w:p w14:paraId="3D411636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Address client, principal contractor, designers, authorities, </w:t>
            </w:r>
            <w:proofErr w:type="spellStart"/>
            <w:r>
              <w:rPr>
                <w:rFonts w:ascii="Calibri" w:hAnsi="Calibri"/>
                <w:sz w:val="24"/>
              </w:rPr>
              <w:t>neighbours</w:t>
            </w:r>
            <w:proofErr w:type="spellEnd"/>
            <w:r>
              <w:rPr>
                <w:rFonts w:ascii="Calibri" w:hAnsi="Calibri"/>
                <w:sz w:val="24"/>
              </w:rPr>
              <w:t>, public, simultaneous operations and other contractors.</w:t>
            </w:r>
          </w:p>
          <w:p w14:paraId="5EC9120E" w14:textId="77777777" w:rsidR="00D0393D" w:rsidRDefault="00D0393D" w:rsidP="0092287B">
            <w:pPr>
              <w:ind w:left="397"/>
            </w:pPr>
          </w:p>
          <w:p w14:paraId="04FDF142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2.4   Project Lifecycle</w:t>
            </w:r>
          </w:p>
          <w:p w14:paraId="747C98B7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Cover </w:t>
            </w:r>
            <w:proofErr w:type="spellStart"/>
            <w:r>
              <w:rPr>
                <w:rFonts w:ascii="Calibri" w:hAnsi="Calibri"/>
                <w:sz w:val="24"/>
              </w:rPr>
              <w:t>mobilisation</w:t>
            </w:r>
            <w:proofErr w:type="spellEnd"/>
            <w:r>
              <w:rPr>
                <w:rFonts w:ascii="Calibri" w:hAnsi="Calibri"/>
                <w:sz w:val="24"/>
              </w:rPr>
              <w:t xml:space="preserve">, temporary works, installation, </w:t>
            </w:r>
            <w:proofErr w:type="spellStart"/>
            <w:r>
              <w:rPr>
                <w:rFonts w:ascii="Calibri" w:hAnsi="Calibri"/>
                <w:sz w:val="24"/>
              </w:rPr>
              <w:t>energisation</w:t>
            </w:r>
            <w:proofErr w:type="spellEnd"/>
            <w:r>
              <w:rPr>
                <w:rFonts w:ascii="Calibri" w:hAnsi="Calibri"/>
                <w:sz w:val="24"/>
              </w:rPr>
              <w:t xml:space="preserve">, testing, commissioning, handover and </w:t>
            </w:r>
            <w:proofErr w:type="spellStart"/>
            <w:r>
              <w:rPr>
                <w:rFonts w:ascii="Calibri" w:hAnsi="Calibri"/>
                <w:sz w:val="24"/>
              </w:rPr>
              <w:t>demobilisation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1D1D2A13" w14:textId="77777777" w:rsidR="00D0393D" w:rsidRDefault="00D0393D" w:rsidP="0092287B">
            <w:pPr>
              <w:ind w:left="397"/>
            </w:pPr>
          </w:p>
        </w:tc>
        <w:tc>
          <w:tcPr>
            <w:tcW w:w="1145" w:type="dxa"/>
          </w:tcPr>
          <w:p w14:paraId="02E3DE1E" w14:textId="286E93F0" w:rsidR="009B7DEB" w:rsidRDefault="00000000" w:rsidP="0092287B">
            <w:r>
              <w:rPr>
                <w:rFonts w:ascii="Calibri" w:hAnsi="Calibri"/>
                <w:sz w:val="24"/>
              </w:rPr>
              <w:t xml:space="preserve">PM / SHO / SSS </w:t>
            </w:r>
          </w:p>
        </w:tc>
        <w:tc>
          <w:tcPr>
            <w:tcW w:w="1782" w:type="dxa"/>
          </w:tcPr>
          <w:p w14:paraId="7ACCD5C0" w14:textId="77777777" w:rsidR="009B7DEB" w:rsidRDefault="00000000" w:rsidP="0092287B">
            <w:r>
              <w:rPr>
                <w:rFonts w:ascii="Calibri" w:hAnsi="Calibri"/>
                <w:sz w:val="24"/>
              </w:rPr>
              <w:t>OCS-S-PRO-02; PD-S-PRO-05; PD-S-PRO-06</w:t>
            </w:r>
          </w:p>
        </w:tc>
      </w:tr>
      <w:tr w:rsidR="009B7DEB" w14:paraId="013C6F89" w14:textId="77777777">
        <w:tc>
          <w:tcPr>
            <w:tcW w:w="689" w:type="dxa"/>
          </w:tcPr>
          <w:p w14:paraId="3868ED14" w14:textId="77777777" w:rsidR="009B7DEB" w:rsidRDefault="00000000" w:rsidP="0092287B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2C5BF6AD" w14:textId="77777777" w:rsidR="009B7DEB" w:rsidRDefault="00000000" w:rsidP="0092287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Legal, Client and Registration Requirements</w:t>
            </w:r>
          </w:p>
          <w:p w14:paraId="48A9BBE8" w14:textId="77777777" w:rsidR="00D0393D" w:rsidRDefault="00D0393D" w:rsidP="0092287B"/>
          <w:p w14:paraId="5F131F97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3.1   Applicability</w:t>
            </w:r>
          </w:p>
          <w:p w14:paraId="7BAFCE66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Identify project-specific DOSH, CIDB, Energy Commission, BOMBA, local authority and other applicable obligations.</w:t>
            </w:r>
          </w:p>
          <w:p w14:paraId="6C8102D0" w14:textId="77777777" w:rsidR="00D0393D" w:rsidRDefault="00D0393D" w:rsidP="0092287B">
            <w:pPr>
              <w:ind w:left="397"/>
            </w:pPr>
          </w:p>
          <w:p w14:paraId="228E2A80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3.2   Appointments</w:t>
            </w:r>
          </w:p>
          <w:p w14:paraId="43012553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Confirm competent persons, safety personnel, first aiders, emergency roles, lifting personnel and </w:t>
            </w:r>
            <w:proofErr w:type="spellStart"/>
            <w:r>
              <w:rPr>
                <w:rFonts w:ascii="Calibri" w:hAnsi="Calibri"/>
                <w:sz w:val="24"/>
              </w:rPr>
              <w:t>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electrical personnel.</w:t>
            </w:r>
          </w:p>
          <w:p w14:paraId="747977AC" w14:textId="77777777" w:rsidR="00D0393D" w:rsidRDefault="00D0393D" w:rsidP="0092287B">
            <w:pPr>
              <w:ind w:left="397"/>
            </w:pPr>
          </w:p>
          <w:p w14:paraId="1E01BD2B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3.3   Registrations and Permits</w:t>
            </w:r>
          </w:p>
          <w:p w14:paraId="43C2D032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Complete applicable project notifications, registrations, permits, </w:t>
            </w:r>
            <w:proofErr w:type="spellStart"/>
            <w:r>
              <w:rPr>
                <w:rFonts w:ascii="Calibri" w:hAnsi="Calibri"/>
                <w:sz w:val="24"/>
              </w:rPr>
              <w:t>licences</w:t>
            </w:r>
            <w:proofErr w:type="spellEnd"/>
            <w:r>
              <w:rPr>
                <w:rFonts w:ascii="Calibri" w:hAnsi="Calibri"/>
                <w:sz w:val="24"/>
              </w:rPr>
              <w:t xml:space="preserve"> and statutory examinations before relevant work.</w:t>
            </w:r>
          </w:p>
          <w:p w14:paraId="2419A068" w14:textId="77777777" w:rsidR="00D0393D" w:rsidRDefault="00D0393D" w:rsidP="0092287B">
            <w:pPr>
              <w:ind w:left="397"/>
            </w:pPr>
          </w:p>
          <w:p w14:paraId="23B9E323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lastRenderedPageBreak/>
              <w:t>3.4   Evidence</w:t>
            </w:r>
          </w:p>
          <w:p w14:paraId="4CEA3E32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Maintain a project compliance and expiry tracker.</w:t>
            </w:r>
          </w:p>
          <w:p w14:paraId="2D4B6871" w14:textId="77777777" w:rsidR="00D0393D" w:rsidRDefault="00D0393D" w:rsidP="0092287B">
            <w:pPr>
              <w:ind w:left="397"/>
            </w:pPr>
          </w:p>
        </w:tc>
        <w:tc>
          <w:tcPr>
            <w:tcW w:w="1145" w:type="dxa"/>
          </w:tcPr>
          <w:p w14:paraId="40F28FC4" w14:textId="77777777" w:rsidR="009B7DEB" w:rsidRDefault="00000000" w:rsidP="0092287B">
            <w:r>
              <w:rPr>
                <w:rFonts w:ascii="Calibri" w:hAnsi="Calibri"/>
                <w:sz w:val="24"/>
              </w:rPr>
              <w:lastRenderedPageBreak/>
              <w:t>PM / SHO / Administration</w:t>
            </w:r>
          </w:p>
        </w:tc>
        <w:tc>
          <w:tcPr>
            <w:tcW w:w="1782" w:type="dxa"/>
          </w:tcPr>
          <w:p w14:paraId="34822E71" w14:textId="77777777" w:rsidR="009B7DEB" w:rsidRDefault="00000000" w:rsidP="0092287B">
            <w:r>
              <w:rPr>
                <w:rFonts w:ascii="Calibri" w:hAnsi="Calibri"/>
                <w:sz w:val="24"/>
              </w:rPr>
              <w:t>OCS-S-PRO-03; ADM-S-PRO-01</w:t>
            </w:r>
          </w:p>
        </w:tc>
      </w:tr>
      <w:tr w:rsidR="009B7DEB" w14:paraId="19051AC4" w14:textId="77777777">
        <w:tc>
          <w:tcPr>
            <w:tcW w:w="689" w:type="dxa"/>
          </w:tcPr>
          <w:p w14:paraId="068F7D04" w14:textId="77777777" w:rsidR="009B7DEB" w:rsidRDefault="00000000" w:rsidP="0092287B">
            <w:pPr>
              <w:jc w:val="center"/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49BBB64E" w14:textId="77777777" w:rsidR="009B7DEB" w:rsidRDefault="00000000" w:rsidP="0092287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 xml:space="preserve">Resources, Competence and </w:t>
            </w:r>
            <w:proofErr w:type="spellStart"/>
            <w:r>
              <w:rPr>
                <w:rFonts w:ascii="Calibri" w:hAnsi="Calibri"/>
                <w:b/>
                <w:sz w:val="24"/>
                <w:u w:val="single"/>
              </w:rPr>
              <w:t>Mobilisation</w:t>
            </w:r>
            <w:proofErr w:type="spellEnd"/>
            <w:r>
              <w:rPr>
                <w:rFonts w:ascii="Calibri" w:hAnsi="Calibri"/>
                <w:b/>
                <w:sz w:val="24"/>
                <w:u w:val="single"/>
              </w:rPr>
              <w:t xml:space="preserve"> Gate</w:t>
            </w:r>
          </w:p>
          <w:p w14:paraId="0E3CC680" w14:textId="77777777" w:rsidR="00D0393D" w:rsidRDefault="00D0393D" w:rsidP="0092287B"/>
          <w:p w14:paraId="414DA7FC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4.1   Resources</w:t>
            </w:r>
          </w:p>
          <w:p w14:paraId="5B323A5F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Confirm budget, personnel, welfare, access, emergency equipment, monitoring devices, PPE and site safety facilities.</w:t>
            </w:r>
          </w:p>
          <w:p w14:paraId="79965E85" w14:textId="77777777" w:rsidR="00D0393D" w:rsidRDefault="00D0393D" w:rsidP="0092287B">
            <w:pPr>
              <w:ind w:left="397"/>
            </w:pPr>
          </w:p>
          <w:p w14:paraId="30F647D2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4.2   Competence</w:t>
            </w:r>
          </w:p>
          <w:p w14:paraId="732E200C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Verify employees and subcontractors against the competency matrix before assignment.</w:t>
            </w:r>
          </w:p>
          <w:p w14:paraId="75F20252" w14:textId="77777777" w:rsidR="00D0393D" w:rsidRDefault="00D0393D" w:rsidP="0092287B">
            <w:pPr>
              <w:ind w:left="397"/>
            </w:pPr>
          </w:p>
          <w:p w14:paraId="4B90679E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 xml:space="preserve">4.3   </w:t>
            </w:r>
            <w:proofErr w:type="spellStart"/>
            <w:r>
              <w:rPr>
                <w:rFonts w:ascii="Calibri" w:hAnsi="Calibri"/>
                <w:b/>
                <w:sz w:val="24"/>
              </w:rPr>
              <w:t>Mobilisation</w:t>
            </w:r>
            <w:proofErr w:type="spellEnd"/>
            <w:r>
              <w:rPr>
                <w:rFonts w:ascii="Calibri" w:hAnsi="Calibri"/>
                <w:b/>
                <w:sz w:val="24"/>
              </w:rPr>
              <w:t xml:space="preserve"> Gate</w:t>
            </w:r>
          </w:p>
          <w:p w14:paraId="7DE3EA97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Site work shall not commence until the PM and SHO verify the approved plan, risk assessments, key appointments, emergency readiness and mandatory controls.</w:t>
            </w:r>
          </w:p>
          <w:p w14:paraId="79F7EA88" w14:textId="77777777" w:rsidR="00D0393D" w:rsidRDefault="00D0393D" w:rsidP="0092287B">
            <w:pPr>
              <w:ind w:left="397"/>
            </w:pPr>
          </w:p>
          <w:p w14:paraId="2BABAD06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4.4   Induction</w:t>
            </w:r>
          </w:p>
          <w:p w14:paraId="4CDF4050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All personnel shall receive project induction before access to work areas.</w:t>
            </w:r>
          </w:p>
          <w:p w14:paraId="741996EB" w14:textId="77777777" w:rsidR="00D0393D" w:rsidRDefault="00D0393D" w:rsidP="0092287B">
            <w:pPr>
              <w:ind w:left="397"/>
            </w:pPr>
          </w:p>
        </w:tc>
        <w:tc>
          <w:tcPr>
            <w:tcW w:w="1145" w:type="dxa"/>
          </w:tcPr>
          <w:p w14:paraId="14BFAA1D" w14:textId="18B511AD" w:rsidR="009B7DEB" w:rsidRDefault="00000000" w:rsidP="0092287B">
            <w:r>
              <w:rPr>
                <w:rFonts w:ascii="Calibri" w:hAnsi="Calibri"/>
                <w:sz w:val="24"/>
              </w:rPr>
              <w:t>PD / PM / SHO / HR</w:t>
            </w:r>
            <w:r w:rsidR="00D0393D">
              <w:rPr>
                <w:rFonts w:ascii="Calibri" w:hAnsi="Calibri"/>
                <w:sz w:val="24"/>
              </w:rPr>
              <w:t>M</w:t>
            </w:r>
            <w:r>
              <w:rPr>
                <w:rFonts w:ascii="Calibri" w:hAnsi="Calibri"/>
                <w:sz w:val="24"/>
              </w:rPr>
              <w:t xml:space="preserve"> / SSS</w:t>
            </w:r>
          </w:p>
        </w:tc>
        <w:tc>
          <w:tcPr>
            <w:tcW w:w="1782" w:type="dxa"/>
          </w:tcPr>
          <w:p w14:paraId="17EDCE03" w14:textId="77777777" w:rsidR="009B7DEB" w:rsidRDefault="00000000" w:rsidP="0092287B">
            <w:r>
              <w:rPr>
                <w:rFonts w:ascii="Calibri" w:hAnsi="Calibri"/>
                <w:sz w:val="24"/>
              </w:rPr>
              <w:t>OHSMS-07M; HRA-S-PRO-02</w:t>
            </w:r>
          </w:p>
        </w:tc>
      </w:tr>
      <w:tr w:rsidR="009B7DEB" w14:paraId="23E83937" w14:textId="77777777">
        <w:tc>
          <w:tcPr>
            <w:tcW w:w="689" w:type="dxa"/>
          </w:tcPr>
          <w:p w14:paraId="73E0843A" w14:textId="77777777" w:rsidR="009B7DEB" w:rsidRDefault="00000000" w:rsidP="0092287B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073D99AA" w14:textId="77777777" w:rsidR="009B7DEB" w:rsidRDefault="00000000" w:rsidP="0092287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Operational Planning and Coordination</w:t>
            </w:r>
          </w:p>
          <w:p w14:paraId="0EED1FD4" w14:textId="77777777" w:rsidR="00D0393D" w:rsidRDefault="00D0393D" w:rsidP="0092287B"/>
          <w:p w14:paraId="613CB425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5.1   Work Packaging</w:t>
            </w:r>
          </w:p>
          <w:p w14:paraId="70D7E1C8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Break the </w:t>
            </w:r>
            <w:proofErr w:type="spellStart"/>
            <w:r>
              <w:rPr>
                <w:rFonts w:ascii="Calibri" w:hAnsi="Calibri"/>
                <w:sz w:val="24"/>
              </w:rPr>
              <w:t>programme</w:t>
            </w:r>
            <w:proofErr w:type="spellEnd"/>
            <w:r>
              <w:rPr>
                <w:rFonts w:ascii="Calibri" w:hAnsi="Calibri"/>
                <w:sz w:val="24"/>
              </w:rPr>
              <w:t xml:space="preserve"> into controllable work packages with approved HIRARC, method statement, JSA/SWI and PTW requirements.</w:t>
            </w:r>
          </w:p>
          <w:p w14:paraId="7DEDF985" w14:textId="77777777" w:rsidR="00D0393D" w:rsidRDefault="00D0393D" w:rsidP="0092287B">
            <w:pPr>
              <w:ind w:left="397"/>
            </w:pPr>
          </w:p>
          <w:p w14:paraId="24FD968A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5.2   Look-ahead Review</w:t>
            </w:r>
          </w:p>
          <w:p w14:paraId="2F8500BA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Use weekly and daily coordination to identify interface, congestion, access, </w:t>
            </w:r>
            <w:proofErr w:type="spellStart"/>
            <w:r>
              <w:rPr>
                <w:rFonts w:ascii="Calibri" w:hAnsi="Calibri"/>
                <w:sz w:val="24"/>
              </w:rPr>
              <w:t>energisation</w:t>
            </w:r>
            <w:proofErr w:type="spellEnd"/>
            <w:r>
              <w:rPr>
                <w:rFonts w:ascii="Calibri" w:hAnsi="Calibri"/>
                <w:sz w:val="24"/>
              </w:rPr>
              <w:t>, lifting and simultaneous-operation risks.</w:t>
            </w:r>
          </w:p>
          <w:p w14:paraId="2EA8F334" w14:textId="77777777" w:rsidR="00D0393D" w:rsidRDefault="00D0393D" w:rsidP="0092287B">
            <w:pPr>
              <w:ind w:left="397"/>
            </w:pPr>
          </w:p>
          <w:p w14:paraId="1C79BC2F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5.3   Procurement and Contractors</w:t>
            </w:r>
          </w:p>
          <w:p w14:paraId="05351E09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Communicate specifications and verify subcontractor plans, competency, equipment and materials before use.</w:t>
            </w:r>
          </w:p>
          <w:p w14:paraId="2B1CECFB" w14:textId="77777777" w:rsidR="00D0393D" w:rsidRDefault="00D0393D" w:rsidP="0092287B">
            <w:pPr>
              <w:ind w:left="397"/>
            </w:pPr>
          </w:p>
          <w:p w14:paraId="61CDF345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5.4   Change Control</w:t>
            </w:r>
          </w:p>
          <w:p w14:paraId="3F88BB2D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Apply MOC before material changes in design, sequence, method, equipment, substance, </w:t>
            </w:r>
            <w:proofErr w:type="spellStart"/>
            <w:r>
              <w:rPr>
                <w:rFonts w:ascii="Calibri" w:hAnsi="Calibri"/>
                <w:sz w:val="24"/>
              </w:rPr>
              <w:t>organisation</w:t>
            </w:r>
            <w:proofErr w:type="spellEnd"/>
            <w:r>
              <w:rPr>
                <w:rFonts w:ascii="Calibri" w:hAnsi="Calibri"/>
                <w:sz w:val="24"/>
              </w:rPr>
              <w:t xml:space="preserve"> or conditions.</w:t>
            </w:r>
          </w:p>
          <w:p w14:paraId="34FA7A27" w14:textId="77777777" w:rsidR="00D0393D" w:rsidRDefault="00D0393D" w:rsidP="0092287B">
            <w:pPr>
              <w:ind w:left="397"/>
            </w:pPr>
          </w:p>
        </w:tc>
        <w:tc>
          <w:tcPr>
            <w:tcW w:w="1145" w:type="dxa"/>
          </w:tcPr>
          <w:p w14:paraId="082D0D14" w14:textId="77777777" w:rsidR="009B7DEB" w:rsidRDefault="00000000" w:rsidP="0092287B">
            <w:r>
              <w:rPr>
                <w:rFonts w:ascii="Calibri" w:hAnsi="Calibri"/>
                <w:sz w:val="24"/>
              </w:rPr>
              <w:t>PM / Construction Manager / SHO / SSS</w:t>
            </w:r>
          </w:p>
        </w:tc>
        <w:tc>
          <w:tcPr>
            <w:tcW w:w="1782" w:type="dxa"/>
          </w:tcPr>
          <w:p w14:paraId="435B62C0" w14:textId="77777777" w:rsidR="009B7DEB" w:rsidRDefault="00000000" w:rsidP="0092287B">
            <w:r>
              <w:rPr>
                <w:rFonts w:ascii="Calibri" w:hAnsi="Calibri"/>
                <w:sz w:val="24"/>
              </w:rPr>
              <w:t>PD-S-PRO-07; OHSMS-08 MOC</w:t>
            </w:r>
          </w:p>
        </w:tc>
      </w:tr>
      <w:tr w:rsidR="009B7DEB" w14:paraId="00C365AA" w14:textId="77777777">
        <w:tc>
          <w:tcPr>
            <w:tcW w:w="689" w:type="dxa"/>
          </w:tcPr>
          <w:p w14:paraId="1EE7C82D" w14:textId="77777777" w:rsidR="009B7DEB" w:rsidRDefault="00000000" w:rsidP="0092287B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3CF72DFB" w14:textId="77777777" w:rsidR="009B7DEB" w:rsidRDefault="00000000" w:rsidP="0092287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Implementation, Inspection and Monitoring</w:t>
            </w:r>
          </w:p>
          <w:p w14:paraId="30604E50" w14:textId="77777777" w:rsidR="00D0393D" w:rsidRDefault="00D0393D" w:rsidP="0092287B"/>
          <w:p w14:paraId="71ABC288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6.1   Supervision</w:t>
            </w:r>
          </w:p>
          <w:p w14:paraId="6552DF21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Provide competent supervision proportionate to risk and workforce.</w:t>
            </w:r>
          </w:p>
          <w:p w14:paraId="68AB3CEB" w14:textId="77777777" w:rsidR="00D0393D" w:rsidRDefault="00D0393D" w:rsidP="0092287B">
            <w:pPr>
              <w:ind w:left="397"/>
            </w:pPr>
          </w:p>
          <w:p w14:paraId="3746DB6B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lastRenderedPageBreak/>
              <w:t>6.2   Verification</w:t>
            </w:r>
          </w:p>
          <w:p w14:paraId="345C56F6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Conduct workplace inspections, critical-control verification, PTW checks and planned performance monitoring.</w:t>
            </w:r>
          </w:p>
          <w:p w14:paraId="7E0298F0" w14:textId="77777777" w:rsidR="00D0393D" w:rsidRDefault="00D0393D" w:rsidP="0092287B">
            <w:pPr>
              <w:ind w:left="397"/>
            </w:pPr>
          </w:p>
          <w:p w14:paraId="5580F2F5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6.3   Worker Participation</w:t>
            </w:r>
          </w:p>
          <w:p w14:paraId="4EF587CE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Use toolbox meetings, consultation, hazard reports and stop-work arrangements.</w:t>
            </w:r>
          </w:p>
          <w:p w14:paraId="026F257A" w14:textId="77777777" w:rsidR="00D0393D" w:rsidRDefault="00D0393D" w:rsidP="0092287B">
            <w:pPr>
              <w:ind w:left="397"/>
            </w:pPr>
          </w:p>
          <w:p w14:paraId="3C67CBC5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6.4   Action Control</w:t>
            </w:r>
          </w:p>
          <w:p w14:paraId="203E0B8E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Assign findings to a PIC and due date; high-risk deficiencies require immediate control.</w:t>
            </w:r>
          </w:p>
          <w:p w14:paraId="7501078D" w14:textId="77777777" w:rsidR="00D0393D" w:rsidRDefault="00D0393D" w:rsidP="0092287B">
            <w:pPr>
              <w:ind w:left="397"/>
            </w:pPr>
          </w:p>
        </w:tc>
        <w:tc>
          <w:tcPr>
            <w:tcW w:w="1145" w:type="dxa"/>
          </w:tcPr>
          <w:p w14:paraId="438B94E6" w14:textId="77777777" w:rsidR="009B7DEB" w:rsidRDefault="00000000" w:rsidP="0092287B">
            <w:r>
              <w:rPr>
                <w:rFonts w:ascii="Calibri" w:hAnsi="Calibri"/>
                <w:sz w:val="24"/>
              </w:rPr>
              <w:lastRenderedPageBreak/>
              <w:t>PM / SHO / SSS / Supervis</w:t>
            </w:r>
            <w:r>
              <w:rPr>
                <w:rFonts w:ascii="Calibri" w:hAnsi="Calibri"/>
                <w:sz w:val="24"/>
              </w:rPr>
              <w:lastRenderedPageBreak/>
              <w:t>ors / Workers</w:t>
            </w:r>
          </w:p>
        </w:tc>
        <w:tc>
          <w:tcPr>
            <w:tcW w:w="1782" w:type="dxa"/>
          </w:tcPr>
          <w:p w14:paraId="5CDC0BF4" w14:textId="77777777" w:rsidR="009B7DEB" w:rsidRDefault="00000000" w:rsidP="0092287B">
            <w:r>
              <w:rPr>
                <w:rFonts w:ascii="Calibri" w:hAnsi="Calibri"/>
                <w:sz w:val="24"/>
              </w:rPr>
              <w:lastRenderedPageBreak/>
              <w:t>PD-S-PRO-01; OHSMS-09S</w:t>
            </w:r>
          </w:p>
        </w:tc>
      </w:tr>
      <w:tr w:rsidR="009B7DEB" w14:paraId="557DBE62" w14:textId="77777777">
        <w:tc>
          <w:tcPr>
            <w:tcW w:w="689" w:type="dxa"/>
          </w:tcPr>
          <w:p w14:paraId="631FCBF3" w14:textId="77777777" w:rsidR="009B7DEB" w:rsidRDefault="00000000" w:rsidP="0092287B">
            <w:pPr>
              <w:jc w:val="center"/>
            </w:pPr>
            <w:r>
              <w:rPr>
                <w:rFonts w:ascii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55E01506" w14:textId="77777777" w:rsidR="009B7DEB" w:rsidRDefault="00000000" w:rsidP="0092287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Emergency, Incident and Communication</w:t>
            </w:r>
          </w:p>
          <w:p w14:paraId="5795B16E" w14:textId="77777777" w:rsidR="00D0393D" w:rsidRDefault="00D0393D" w:rsidP="0092287B"/>
          <w:p w14:paraId="10937421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7.1   Emergency Readiness</w:t>
            </w:r>
          </w:p>
          <w:p w14:paraId="03DACD84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Maintain site-specific scenarios, contacts, rescue arrangements, first aid, drills and coordination with client and public services.</w:t>
            </w:r>
          </w:p>
          <w:p w14:paraId="26B1E3A1" w14:textId="77777777" w:rsidR="00D0393D" w:rsidRDefault="00D0393D" w:rsidP="0092287B">
            <w:pPr>
              <w:ind w:left="397"/>
            </w:pPr>
          </w:p>
          <w:p w14:paraId="7C0AE4EA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7.2   Incident Response</w:t>
            </w:r>
          </w:p>
          <w:p w14:paraId="48FCEC67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Report, preserve evidence, investigate and implement corrective action.</w:t>
            </w:r>
          </w:p>
          <w:p w14:paraId="055CD26B" w14:textId="77777777" w:rsidR="00D0393D" w:rsidRDefault="00D0393D" w:rsidP="0092287B">
            <w:pPr>
              <w:ind w:left="397"/>
            </w:pPr>
          </w:p>
          <w:p w14:paraId="2A060DF3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7.3   Communication</w:t>
            </w:r>
          </w:p>
          <w:p w14:paraId="24E4446B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Report material events and performance to Company management and relevant client/authority parties within required timeframes.</w:t>
            </w:r>
          </w:p>
          <w:p w14:paraId="4551F7A6" w14:textId="77777777" w:rsidR="00D0393D" w:rsidRDefault="00D0393D" w:rsidP="0092287B">
            <w:pPr>
              <w:ind w:left="397"/>
            </w:pPr>
          </w:p>
        </w:tc>
        <w:tc>
          <w:tcPr>
            <w:tcW w:w="1145" w:type="dxa"/>
          </w:tcPr>
          <w:p w14:paraId="74966302" w14:textId="77777777" w:rsidR="009B7DEB" w:rsidRDefault="00000000" w:rsidP="0092287B">
            <w:r>
              <w:rPr>
                <w:rFonts w:ascii="Calibri" w:hAnsi="Calibri"/>
                <w:sz w:val="24"/>
              </w:rPr>
              <w:t>PM / SHO / SSS / ERTO</w:t>
            </w:r>
          </w:p>
        </w:tc>
        <w:tc>
          <w:tcPr>
            <w:tcW w:w="1782" w:type="dxa"/>
          </w:tcPr>
          <w:p w14:paraId="48613D69" w14:textId="77777777" w:rsidR="009B7DEB" w:rsidRDefault="00000000" w:rsidP="0092287B">
            <w:r>
              <w:rPr>
                <w:rFonts w:ascii="Calibri" w:hAnsi="Calibri"/>
                <w:sz w:val="24"/>
              </w:rPr>
              <w:t>PD-S-PRO-03; PD-S-PRO-10; PD-S-PRO-11</w:t>
            </w:r>
          </w:p>
        </w:tc>
      </w:tr>
      <w:tr w:rsidR="009B7DEB" w14:paraId="36ED48C7" w14:textId="77777777">
        <w:tc>
          <w:tcPr>
            <w:tcW w:w="689" w:type="dxa"/>
          </w:tcPr>
          <w:p w14:paraId="53FD9C41" w14:textId="77777777" w:rsidR="009B7DEB" w:rsidRDefault="00000000" w:rsidP="0092287B">
            <w:pPr>
              <w:jc w:val="center"/>
            </w:pPr>
            <w:r>
              <w:rPr>
                <w:rFonts w:ascii="Calibri" w:hAnsi="Calibri"/>
                <w:sz w:val="24"/>
              </w:rPr>
              <w:t>8</w:t>
            </w:r>
          </w:p>
        </w:tc>
        <w:tc>
          <w:tcPr>
            <w:tcW w:w="6110" w:type="dxa"/>
          </w:tcPr>
          <w:p w14:paraId="43603D9C" w14:textId="77777777" w:rsidR="009B7DEB" w:rsidRDefault="00000000" w:rsidP="0092287B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Review, Change and Project Close-out</w:t>
            </w:r>
          </w:p>
          <w:p w14:paraId="740D7EE9" w14:textId="77777777" w:rsidR="00D0393D" w:rsidRDefault="00D0393D" w:rsidP="0092287B"/>
          <w:p w14:paraId="5E2854E6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8.1   Periodic Review</w:t>
            </w:r>
          </w:p>
          <w:p w14:paraId="4C4DE37B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Review the plan at least monthly and after significant change, incident, legal update or performance deterioration.</w:t>
            </w:r>
          </w:p>
          <w:p w14:paraId="2FC9BCC0" w14:textId="77777777" w:rsidR="00D0393D" w:rsidRDefault="00D0393D" w:rsidP="0092287B">
            <w:pPr>
              <w:ind w:left="397"/>
            </w:pPr>
          </w:p>
          <w:p w14:paraId="631CBD0C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8.2   Management Reporting</w:t>
            </w:r>
          </w:p>
          <w:p w14:paraId="608D6D9E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Report objectives, leading/lagging indicators, compliance, resources and overdue actions.</w:t>
            </w:r>
          </w:p>
          <w:p w14:paraId="60157123" w14:textId="77777777" w:rsidR="00D0393D" w:rsidRDefault="00D0393D" w:rsidP="0092287B">
            <w:pPr>
              <w:ind w:left="397"/>
            </w:pPr>
          </w:p>
          <w:p w14:paraId="2CB334B2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8.3   Close-out</w:t>
            </w:r>
          </w:p>
          <w:p w14:paraId="71F95286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Complete final inspections, remove temporary hazards, close actions and capture lessons learned.</w:t>
            </w:r>
          </w:p>
          <w:p w14:paraId="385BBE29" w14:textId="77777777" w:rsidR="00D0393D" w:rsidRDefault="00D0393D" w:rsidP="0092287B">
            <w:pPr>
              <w:ind w:left="397"/>
            </w:pPr>
          </w:p>
          <w:p w14:paraId="04DFD1EC" w14:textId="77777777" w:rsidR="009B7DEB" w:rsidRDefault="00000000" w:rsidP="0092287B">
            <w:r>
              <w:rPr>
                <w:rFonts w:ascii="Calibri" w:hAnsi="Calibri"/>
                <w:b/>
                <w:sz w:val="24"/>
              </w:rPr>
              <w:t>8.4   Records</w:t>
            </w:r>
          </w:p>
          <w:p w14:paraId="7C5FBC83" w14:textId="77777777" w:rsidR="009B7DEB" w:rsidRDefault="00000000" w:rsidP="0092287B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Index and retain approved plans, revisions, monitoring records and close-out evidence.</w:t>
            </w:r>
          </w:p>
          <w:p w14:paraId="68C8208F" w14:textId="77777777" w:rsidR="00D0393D" w:rsidRDefault="00D0393D" w:rsidP="0092287B">
            <w:pPr>
              <w:ind w:left="397"/>
              <w:rPr>
                <w:rFonts w:ascii="Calibri" w:hAnsi="Calibri"/>
                <w:sz w:val="24"/>
              </w:rPr>
            </w:pPr>
          </w:p>
          <w:p w14:paraId="76B84AB3" w14:textId="77777777" w:rsidR="00D0393D" w:rsidRDefault="00D0393D" w:rsidP="0092287B">
            <w:pPr>
              <w:ind w:left="397"/>
              <w:rPr>
                <w:rFonts w:ascii="Calibri" w:hAnsi="Calibri"/>
                <w:sz w:val="24"/>
              </w:rPr>
            </w:pPr>
          </w:p>
          <w:p w14:paraId="19850C4D" w14:textId="77777777" w:rsidR="00D0393D" w:rsidRDefault="00D0393D" w:rsidP="0092287B">
            <w:pPr>
              <w:ind w:left="397"/>
            </w:pPr>
          </w:p>
        </w:tc>
        <w:tc>
          <w:tcPr>
            <w:tcW w:w="1145" w:type="dxa"/>
          </w:tcPr>
          <w:p w14:paraId="203596FA" w14:textId="77777777" w:rsidR="009B7DEB" w:rsidRDefault="00000000" w:rsidP="0092287B">
            <w:r>
              <w:rPr>
                <w:rFonts w:ascii="Calibri" w:hAnsi="Calibri"/>
                <w:sz w:val="24"/>
              </w:rPr>
              <w:t>PD / PM / SHO / IM</w:t>
            </w:r>
          </w:p>
        </w:tc>
        <w:tc>
          <w:tcPr>
            <w:tcW w:w="1782" w:type="dxa"/>
          </w:tcPr>
          <w:p w14:paraId="42EDC6B8" w14:textId="77777777" w:rsidR="009B7DEB" w:rsidRDefault="00000000" w:rsidP="0092287B">
            <w:r>
              <w:rPr>
                <w:rFonts w:ascii="Calibri" w:hAnsi="Calibri"/>
                <w:sz w:val="24"/>
              </w:rPr>
              <w:t>OHSMS-09U; OHSMS-10W; OHSMS-07O</w:t>
            </w:r>
          </w:p>
        </w:tc>
      </w:tr>
    </w:tbl>
    <w:p w14:paraId="480DBC28" w14:textId="77777777" w:rsidR="00A27FF7" w:rsidRPr="00B60475" w:rsidRDefault="00A27FF7" w:rsidP="0092287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D0393D" w14:paraId="2C6D951B" w14:textId="77777777" w:rsidTr="00F37A37">
        <w:tc>
          <w:tcPr>
            <w:tcW w:w="4863" w:type="dxa"/>
          </w:tcPr>
          <w:p w14:paraId="07DBF3DF" w14:textId="77777777" w:rsidR="00D0393D" w:rsidRDefault="00D0393D" w:rsidP="00F37A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lastRenderedPageBreak/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1C275827" w14:textId="77777777" w:rsidR="00D0393D" w:rsidRDefault="00D0393D" w:rsidP="00F37A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2E8C9A35" w14:textId="77777777" w:rsidR="00D0393D" w:rsidRDefault="00D0393D" w:rsidP="0092287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0B3AAE6C" w14:textId="4AE0D65D" w:rsidR="00A27FF7" w:rsidRPr="00B60475" w:rsidRDefault="00A14AB4" w:rsidP="0092287B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9EEF5" w14:textId="77777777" w:rsidR="0015023D" w:rsidRDefault="0015023D" w:rsidP="00A40AF5">
      <w:r>
        <w:separator/>
      </w:r>
    </w:p>
  </w:endnote>
  <w:endnote w:type="continuationSeparator" w:id="0">
    <w:p w14:paraId="438A282C" w14:textId="77777777" w:rsidR="0015023D" w:rsidRDefault="0015023D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D96F6" w14:textId="77777777" w:rsidR="0015023D" w:rsidRDefault="0015023D" w:rsidP="00A40AF5">
      <w:r>
        <w:separator/>
      </w:r>
    </w:p>
  </w:footnote>
  <w:footnote w:type="continuationSeparator" w:id="0">
    <w:p w14:paraId="74A2D679" w14:textId="77777777" w:rsidR="0015023D" w:rsidRDefault="0015023D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4D095D27" w14:textId="77777777" w:rsidTr="0092287B">
      <w:trPr>
        <w:trHeight w:val="454"/>
      </w:trPr>
      <w:tc>
        <w:tcPr>
          <w:tcW w:w="1163" w:type="dxa"/>
          <w:vMerge w:val="restart"/>
          <w:vAlign w:val="center"/>
        </w:tcPr>
        <w:p w14:paraId="426BC133" w14:textId="3EF99317" w:rsidR="00996DC3" w:rsidRPr="008D58A6" w:rsidRDefault="0092287B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1E8AE544" wp14:editId="4AA88B6C">
                <wp:extent cx="365760" cy="506095"/>
                <wp:effectExtent l="0" t="0" r="0" b="8255"/>
                <wp:docPr id="43778798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3ADF8AA8" w14:textId="13B7F893" w:rsidR="009B7DEB" w:rsidRPr="0092287B" w:rsidRDefault="0092287B">
          <w:pPr>
            <w:jc w:val="center"/>
            <w:rPr>
              <w:sz w:val="20"/>
              <w:szCs w:val="20"/>
            </w:rPr>
          </w:pPr>
          <w:r w:rsidRPr="0092287B">
            <w:rPr>
              <w:rFonts w:ascii="Calibri" w:hAnsi="Calibri"/>
              <w:sz w:val="20"/>
              <w:szCs w:val="20"/>
            </w:rPr>
            <w:t>PROJECT DEPARTMENT</w:t>
          </w:r>
        </w:p>
      </w:tc>
      <w:tc>
        <w:tcPr>
          <w:tcW w:w="1559" w:type="dxa"/>
          <w:vMerge w:val="restart"/>
          <w:vAlign w:val="center"/>
        </w:tcPr>
        <w:p w14:paraId="2CD733A9" w14:textId="77777777" w:rsidR="009B7DEB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56E5B20F" w14:textId="77777777" w:rsidR="009B7DEB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44ECD738" w14:textId="77777777" w:rsidR="009B7DEB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2287B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2287B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18F472B7" w14:textId="77777777" w:rsidTr="0092287B">
      <w:trPr>
        <w:trHeight w:val="454"/>
      </w:trPr>
      <w:tc>
        <w:tcPr>
          <w:tcW w:w="1163" w:type="dxa"/>
          <w:vMerge/>
          <w:vAlign w:val="center"/>
        </w:tcPr>
        <w:p w14:paraId="7B478AE3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02A831FC" w14:textId="77777777" w:rsidR="009B7DEB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Project Safety Planning Procedure</w:t>
          </w:r>
        </w:p>
      </w:tc>
      <w:tc>
        <w:tcPr>
          <w:tcW w:w="1559" w:type="dxa"/>
          <w:vMerge/>
          <w:vAlign w:val="center"/>
        </w:tcPr>
        <w:p w14:paraId="09924C6B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4C8A5D5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732CCE54" w14:textId="77777777" w:rsidR="009B7DEB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PD-S-PRO-02</w:t>
          </w:r>
        </w:p>
      </w:tc>
    </w:tr>
  </w:tbl>
  <w:p w14:paraId="74E1963E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5023D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287B"/>
    <w:rsid w:val="00925276"/>
    <w:rsid w:val="009330D4"/>
    <w:rsid w:val="00956875"/>
    <w:rsid w:val="0096565A"/>
    <w:rsid w:val="009961D3"/>
    <w:rsid w:val="00996DC3"/>
    <w:rsid w:val="009B7DEB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393D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32D0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791</Words>
  <Characters>5859</Characters>
  <Application>Microsoft Office Word</Application>
  <DocSecurity>0</DocSecurity>
  <Lines>279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2026-08-23T07:37:00Z</cp:lastPrinted>
  <dcterms:created xsi:type="dcterms:W3CDTF">2026-08-23T07:44:00Z</dcterms:created>
  <dcterms:modified xsi:type="dcterms:W3CDTF">2026-08-24T07:32:00Z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