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5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8"/>
        <w:gridCol w:w="8010"/>
      </w:tblGrid>
      <w:tr w:rsidR="001E1402" w:rsidRPr="00B60475" w14:paraId="1163CA1F" w14:textId="77777777" w:rsidTr="001E1402">
        <w:tc>
          <w:tcPr>
            <w:tcW w:w="1748" w:type="dxa"/>
          </w:tcPr>
          <w:p w14:paraId="62BB6116" w14:textId="77777777" w:rsidR="001E1402" w:rsidRPr="00B60475" w:rsidRDefault="001E1402" w:rsidP="00C9223B">
            <w:pPr>
              <w:ind w:left="11" w:hanging="11"/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Purpose:</w:t>
            </w:r>
          </w:p>
        </w:tc>
        <w:tc>
          <w:tcPr>
            <w:tcW w:w="8010" w:type="dxa"/>
          </w:tcPr>
          <w:p w14:paraId="01F344C6" w14:textId="77777777" w:rsidR="00C3270B" w:rsidRDefault="00000000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To manage incidents and nonconformities, implement effective corrective actions and continually improve OHS performance and the OHSMS.</w:t>
            </w:r>
          </w:p>
          <w:p w14:paraId="49886A53" w14:textId="77777777" w:rsidR="009A7F10" w:rsidRPr="009A7F10" w:rsidRDefault="009A7F10">
            <w:pPr>
              <w:rPr>
                <w:sz w:val="20"/>
                <w:szCs w:val="20"/>
              </w:rPr>
            </w:pPr>
          </w:p>
        </w:tc>
      </w:tr>
      <w:tr w:rsidR="001E1402" w:rsidRPr="00B60475" w14:paraId="5C64D27E" w14:textId="77777777" w:rsidTr="001E1402">
        <w:tc>
          <w:tcPr>
            <w:tcW w:w="1748" w:type="dxa"/>
          </w:tcPr>
          <w:p w14:paraId="3C4DC42E" w14:textId="77777777" w:rsidR="001E1402" w:rsidRPr="00B60475" w:rsidRDefault="001E1402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Scope:</w:t>
            </w:r>
          </w:p>
        </w:tc>
        <w:tc>
          <w:tcPr>
            <w:tcW w:w="8010" w:type="dxa"/>
          </w:tcPr>
          <w:p w14:paraId="6E87EF73" w14:textId="77777777" w:rsidR="00C3270B" w:rsidRDefault="00000000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This document applies to all Company functions, departments, projects, workers, contractors and subcontractors within the OHSMS scope.</w:t>
            </w:r>
          </w:p>
          <w:p w14:paraId="0E6BE60A" w14:textId="77777777" w:rsidR="009A7F10" w:rsidRPr="009A7F10" w:rsidRDefault="009A7F10">
            <w:pPr>
              <w:rPr>
                <w:sz w:val="20"/>
                <w:szCs w:val="20"/>
              </w:rPr>
            </w:pPr>
          </w:p>
        </w:tc>
      </w:tr>
      <w:tr w:rsidR="009E3C35" w:rsidRPr="00B60475" w14:paraId="4EF6051D" w14:textId="77777777" w:rsidTr="001E1402">
        <w:tc>
          <w:tcPr>
            <w:tcW w:w="1748" w:type="dxa"/>
          </w:tcPr>
          <w:p w14:paraId="22EC02D8" w14:textId="77777777" w:rsidR="009E3C35" w:rsidRPr="00B60475" w:rsidRDefault="009E3C35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Duties &amp; Responsibilities</w:t>
            </w:r>
          </w:p>
        </w:tc>
        <w:tc>
          <w:tcPr>
            <w:tcW w:w="8010" w:type="dxa"/>
          </w:tcPr>
          <w:p w14:paraId="5335CE7E" w14:textId="77777777" w:rsidR="00B97357" w:rsidRPr="00B97357" w:rsidRDefault="00000000" w:rsidP="00B97357">
            <w:pPr>
              <w:pStyle w:val="ListParagraph"/>
              <w:numPr>
                <w:ilvl w:val="0"/>
                <w:numId w:val="7"/>
              </w:numPr>
            </w:pPr>
            <w:r>
              <w:rPr>
                <w:rFonts w:ascii="Calibri" w:eastAsia="Calibri" w:hAnsi="Calibri"/>
                <w:sz w:val="24"/>
                <w:u w:val="single"/>
              </w:rPr>
              <w:t>Managing Director (MD):</w:t>
            </w:r>
            <w:r>
              <w:rPr>
                <w:rFonts w:ascii="Calibri" w:eastAsia="Calibri" w:hAnsi="Calibri"/>
                <w:sz w:val="24"/>
              </w:rPr>
              <w:t xml:space="preserve"> Accountable for OHSMS improvement and major corrective actions.</w:t>
            </w:r>
          </w:p>
          <w:p w14:paraId="523F9030" w14:textId="77777777" w:rsidR="00B97357" w:rsidRPr="00B97357" w:rsidRDefault="00000000" w:rsidP="00B97357">
            <w:pPr>
              <w:pStyle w:val="ListParagraph"/>
              <w:numPr>
                <w:ilvl w:val="0"/>
                <w:numId w:val="7"/>
              </w:numPr>
            </w:pPr>
            <w:r>
              <w:rPr>
                <w:rFonts w:ascii="Calibri" w:eastAsia="Calibri" w:hAnsi="Calibri"/>
                <w:sz w:val="24"/>
                <w:u w:val="single"/>
              </w:rPr>
              <w:t>Executive Director (ED):</w:t>
            </w:r>
            <w:r>
              <w:rPr>
                <w:rFonts w:ascii="Calibri" w:eastAsia="Calibri" w:hAnsi="Calibri"/>
                <w:sz w:val="24"/>
              </w:rPr>
              <w:t xml:space="preserve"> Oversees improvement priorities and provides resources.</w:t>
            </w:r>
          </w:p>
          <w:p w14:paraId="6B8B6829" w14:textId="77777777" w:rsidR="00B97357" w:rsidRPr="00595752" w:rsidRDefault="00000000" w:rsidP="00B97357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u w:val="single"/>
              </w:rPr>
              <w:t>ISO Manager (IM):</w:t>
            </w:r>
            <w:r>
              <w:rPr>
                <w:rFonts w:ascii="Calibri" w:eastAsia="Calibri" w:hAnsi="Calibri"/>
                <w:sz w:val="24"/>
              </w:rPr>
              <w:t xml:space="preserve"> Coordinates nonconformity, corrective action and improvement records.</w:t>
            </w:r>
          </w:p>
          <w:p w14:paraId="5E27EE38" w14:textId="77777777" w:rsidR="00B97357" w:rsidRPr="00595752" w:rsidRDefault="00000000" w:rsidP="00B97357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u w:val="single"/>
              </w:rPr>
              <w:t>Safety and Health Officer (SHO):</w:t>
            </w:r>
            <w:r>
              <w:rPr>
                <w:rFonts w:ascii="Calibri" w:eastAsia="Calibri" w:hAnsi="Calibri"/>
                <w:sz w:val="24"/>
              </w:rPr>
              <w:t xml:space="preserve"> Leads incident investigation and recommends corrective actions.</w:t>
            </w:r>
          </w:p>
          <w:p w14:paraId="3CEAC7F7" w14:textId="77777777" w:rsidR="00595752" w:rsidRPr="00595752" w:rsidRDefault="00595752" w:rsidP="00595752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4"/>
                <w:szCs w:val="24"/>
                <w:lang w:val="en-MY"/>
              </w:rPr>
            </w:pPr>
            <w:r>
              <w:rPr>
                <w:rFonts w:ascii="Calibri" w:eastAsia="Calibri" w:hAnsi="Calibri"/>
                <w:sz w:val="24"/>
                <w:u w:val="single"/>
              </w:rPr>
              <w:t>Safety Coordinator (SC):</w:t>
            </w:r>
            <w:r>
              <w:rPr>
                <w:rFonts w:ascii="Calibri" w:eastAsia="Calibri" w:hAnsi="Calibri"/>
                <w:sz w:val="24"/>
              </w:rPr>
              <w:t xml:space="preserve"> Supports investigation, action tracking and workplace improvement.</w:t>
            </w:r>
          </w:p>
          <w:p w14:paraId="16061E9B" w14:textId="77777777" w:rsidR="00595752" w:rsidRPr="00595752" w:rsidRDefault="00595752" w:rsidP="00595752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4"/>
                <w:szCs w:val="24"/>
                <w:lang w:val="en-MY"/>
              </w:rPr>
            </w:pPr>
            <w:r>
              <w:rPr>
                <w:rFonts w:ascii="Calibri" w:eastAsia="Calibri" w:hAnsi="Calibri"/>
                <w:sz w:val="24"/>
                <w:u w:val="single"/>
              </w:rPr>
              <w:t>Site Safety Supervisor (SSS):</w:t>
            </w:r>
            <w:r>
              <w:rPr>
                <w:rFonts w:ascii="Calibri" w:eastAsia="Calibri" w:hAnsi="Calibri"/>
                <w:sz w:val="24"/>
              </w:rPr>
              <w:t xml:space="preserve"> Reports incidents and implements immediate site controls.</w:t>
            </w:r>
          </w:p>
          <w:p w14:paraId="03D0EBEA" w14:textId="77777777" w:rsidR="00B97357" w:rsidRPr="00B97357" w:rsidRDefault="00000000" w:rsidP="00B97357">
            <w:pPr>
              <w:pStyle w:val="ListParagraph"/>
              <w:numPr>
                <w:ilvl w:val="0"/>
                <w:numId w:val="7"/>
              </w:numPr>
            </w:pPr>
            <w:r>
              <w:rPr>
                <w:rFonts w:ascii="Calibri" w:eastAsia="Calibri" w:hAnsi="Calibri"/>
                <w:sz w:val="24"/>
                <w:u w:val="single"/>
              </w:rPr>
              <w:t>Head of Department (HOD):</w:t>
            </w:r>
            <w:r>
              <w:rPr>
                <w:rFonts w:ascii="Calibri" w:eastAsia="Calibri" w:hAnsi="Calibri"/>
                <w:sz w:val="24"/>
              </w:rPr>
              <w:t xml:space="preserve"> Corrects departmental nonconformities and prevents recurrence.</w:t>
            </w:r>
          </w:p>
          <w:p w14:paraId="00F72E0D" w14:textId="77777777" w:rsidR="00B97357" w:rsidRPr="00B97357" w:rsidRDefault="00000000" w:rsidP="00B97357">
            <w:pPr>
              <w:pStyle w:val="ListParagraph"/>
              <w:numPr>
                <w:ilvl w:val="0"/>
                <w:numId w:val="7"/>
              </w:numPr>
            </w:pPr>
            <w:r>
              <w:rPr>
                <w:rFonts w:ascii="Calibri" w:eastAsia="Calibri" w:hAnsi="Calibri"/>
                <w:sz w:val="24"/>
                <w:u w:val="single"/>
              </w:rPr>
              <w:t>Project Manager (PM):</w:t>
            </w:r>
            <w:r>
              <w:rPr>
                <w:rFonts w:ascii="Calibri" w:eastAsia="Calibri" w:hAnsi="Calibri"/>
                <w:sz w:val="24"/>
              </w:rPr>
              <w:t xml:space="preserve"> Manages project incidents and closes corrective actions.</w:t>
            </w:r>
          </w:p>
          <w:p w14:paraId="25AE6B7C" w14:textId="77777777" w:rsidR="0040694A" w:rsidRPr="00B97357" w:rsidRDefault="00000000" w:rsidP="00B97357">
            <w:pPr>
              <w:pStyle w:val="ListParagraph"/>
              <w:numPr>
                <w:ilvl w:val="0"/>
                <w:numId w:val="7"/>
              </w:numPr>
            </w:pPr>
            <w:r>
              <w:rPr>
                <w:rFonts w:ascii="Calibri" w:eastAsia="Calibri" w:hAnsi="Calibri"/>
                <w:sz w:val="24"/>
                <w:u w:val="single"/>
              </w:rPr>
              <w:t>Internal Auditors:</w:t>
            </w:r>
            <w:r>
              <w:rPr>
                <w:rFonts w:ascii="Calibri" w:eastAsia="Calibri" w:hAnsi="Calibri"/>
                <w:sz w:val="24"/>
              </w:rPr>
              <w:t xml:space="preserve"> Verify corrective-action implementation and effectiveness.</w:t>
            </w:r>
          </w:p>
          <w:p w14:paraId="23B64175" w14:textId="4614B55C" w:rsidR="0040694A" w:rsidRPr="009A7F10" w:rsidRDefault="009A7F10" w:rsidP="009A7F10">
            <w:pPr>
              <w:ind w:left="17"/>
            </w:pPr>
            <w:r>
              <w:rPr>
                <w:rFonts w:ascii="Calibri" w:eastAsia="Calibri" w:hAnsi="Calibri"/>
                <w:sz w:val="24"/>
              </w:rPr>
              <w:t xml:space="preserve">(10) </w:t>
            </w:r>
            <w:r w:rsidR="00000000" w:rsidRPr="009A7F10">
              <w:rPr>
                <w:rFonts w:ascii="Calibri" w:eastAsia="Calibri" w:hAnsi="Calibri"/>
                <w:sz w:val="24"/>
                <w:u w:val="single"/>
              </w:rPr>
              <w:t>Workers and Worker Representatives:</w:t>
            </w:r>
            <w:r w:rsidR="00000000" w:rsidRPr="009A7F10">
              <w:rPr>
                <w:rFonts w:ascii="Calibri" w:eastAsia="Calibri" w:hAnsi="Calibri"/>
                <w:sz w:val="24"/>
              </w:rPr>
              <w:t xml:space="preserve"> Report issues and participate in investigations and improvement.</w:t>
            </w:r>
          </w:p>
          <w:p w14:paraId="2F5E47D2" w14:textId="77777777" w:rsidR="009A7F10" w:rsidRPr="009A7F10" w:rsidRDefault="009A7F10" w:rsidP="009A7F10">
            <w:pPr>
              <w:rPr>
                <w:sz w:val="20"/>
                <w:szCs w:val="20"/>
              </w:rPr>
            </w:pPr>
          </w:p>
        </w:tc>
      </w:tr>
      <w:tr w:rsidR="001E1402" w:rsidRPr="00B60475" w14:paraId="54E4BC52" w14:textId="77777777" w:rsidTr="001E1402">
        <w:tc>
          <w:tcPr>
            <w:tcW w:w="1748" w:type="dxa"/>
          </w:tcPr>
          <w:p w14:paraId="4F2F061C" w14:textId="77777777" w:rsidR="001E1402" w:rsidRPr="00B60475" w:rsidRDefault="001E1402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ISO Reference:</w:t>
            </w:r>
          </w:p>
        </w:tc>
        <w:tc>
          <w:tcPr>
            <w:tcW w:w="8010" w:type="dxa"/>
          </w:tcPr>
          <w:p w14:paraId="7345089C" w14:textId="77777777" w:rsidR="00C3270B" w:rsidRDefault="00000000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MS ISO 45001:2018 Clauses 10.1, 10.2 and 10.3</w:t>
            </w:r>
          </w:p>
          <w:p w14:paraId="5A0A36CA" w14:textId="77777777" w:rsidR="009A7F10" w:rsidRDefault="009A7F10"/>
        </w:tc>
      </w:tr>
    </w:tbl>
    <w:p w14:paraId="661986EE" w14:textId="77777777" w:rsidR="001E1402" w:rsidRPr="00134AC9" w:rsidRDefault="001E1402" w:rsidP="00C9223B">
      <w:pPr>
        <w:ind w:left="709" w:hanging="709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9810" w:type="dxa"/>
        <w:tblInd w:w="250" w:type="dxa"/>
        <w:tblLook w:val="04A0" w:firstRow="1" w:lastRow="0" w:firstColumn="1" w:lastColumn="0" w:noHBand="0" w:noVBand="1"/>
      </w:tblPr>
      <w:tblGrid>
        <w:gridCol w:w="1730"/>
        <w:gridCol w:w="2013"/>
        <w:gridCol w:w="1672"/>
        <w:gridCol w:w="4395"/>
      </w:tblGrid>
      <w:tr w:rsidR="001E1402" w:rsidRPr="00B60475" w14:paraId="2CE0B348" w14:textId="77777777" w:rsidTr="001E1402">
        <w:tc>
          <w:tcPr>
            <w:tcW w:w="9810" w:type="dxa"/>
            <w:gridSpan w:val="4"/>
            <w:shd w:val="clear" w:color="auto" w:fill="CCFFFF"/>
          </w:tcPr>
          <w:p w14:paraId="7C5A3CF0" w14:textId="77777777" w:rsidR="001E1402" w:rsidRPr="00B60475" w:rsidRDefault="001E1402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Revision History</w:t>
            </w:r>
          </w:p>
        </w:tc>
      </w:tr>
      <w:tr w:rsidR="001E1402" w:rsidRPr="00B60475" w14:paraId="5D0417B2" w14:textId="77777777" w:rsidTr="001E1402">
        <w:tc>
          <w:tcPr>
            <w:tcW w:w="1730" w:type="dxa"/>
            <w:shd w:val="clear" w:color="auto" w:fill="DBE5F1" w:themeFill="accent1" w:themeFillTint="33"/>
          </w:tcPr>
          <w:p w14:paraId="434AA0CE" w14:textId="77777777" w:rsidR="001E1402" w:rsidRPr="00B60475" w:rsidRDefault="001E1402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Revision No.</w:t>
            </w:r>
          </w:p>
        </w:tc>
        <w:tc>
          <w:tcPr>
            <w:tcW w:w="2013" w:type="dxa"/>
            <w:shd w:val="clear" w:color="auto" w:fill="DBE5F1" w:themeFill="accent1" w:themeFillTint="33"/>
          </w:tcPr>
          <w:p w14:paraId="2107DBE6" w14:textId="77777777" w:rsidR="001E1402" w:rsidRPr="00B60475" w:rsidRDefault="001E1402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Revision Date</w:t>
            </w:r>
          </w:p>
        </w:tc>
        <w:tc>
          <w:tcPr>
            <w:tcW w:w="1672" w:type="dxa"/>
            <w:shd w:val="clear" w:color="auto" w:fill="DBE5F1" w:themeFill="accent1" w:themeFillTint="33"/>
          </w:tcPr>
          <w:p w14:paraId="458BD0F5" w14:textId="77777777" w:rsidR="001E1402" w:rsidRPr="00B60475" w:rsidRDefault="001E1402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Originator</w:t>
            </w:r>
          </w:p>
        </w:tc>
        <w:tc>
          <w:tcPr>
            <w:tcW w:w="4395" w:type="dxa"/>
            <w:shd w:val="clear" w:color="auto" w:fill="DBE5F1" w:themeFill="accent1" w:themeFillTint="33"/>
          </w:tcPr>
          <w:p w14:paraId="1FDC2F02" w14:textId="77777777" w:rsidR="001E1402" w:rsidRPr="00B60475" w:rsidRDefault="001E1402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Description of Changes</w:t>
            </w:r>
          </w:p>
        </w:tc>
      </w:tr>
      <w:tr w:rsidR="001E1402" w:rsidRPr="00B60475" w14:paraId="3344D6B8" w14:textId="77777777" w:rsidTr="001E1402">
        <w:tc>
          <w:tcPr>
            <w:tcW w:w="1730" w:type="dxa"/>
          </w:tcPr>
          <w:p w14:paraId="010DFBCF" w14:textId="77777777" w:rsidR="00C3270B" w:rsidRDefault="00000000">
            <w:r>
              <w:rPr>
                <w:rFonts w:ascii="Calibri" w:eastAsia="Calibri" w:hAnsi="Calibri"/>
                <w:sz w:val="24"/>
              </w:rPr>
              <w:t>0</w:t>
            </w:r>
          </w:p>
        </w:tc>
        <w:tc>
          <w:tcPr>
            <w:tcW w:w="2013" w:type="dxa"/>
          </w:tcPr>
          <w:p w14:paraId="1081D625" w14:textId="77777777" w:rsidR="00C3270B" w:rsidRDefault="00000000">
            <w:r>
              <w:rPr>
                <w:rFonts w:ascii="Calibri" w:eastAsia="Calibri" w:hAnsi="Calibri"/>
                <w:sz w:val="24"/>
              </w:rPr>
              <w:t>01 September 2026</w:t>
            </w:r>
          </w:p>
        </w:tc>
        <w:tc>
          <w:tcPr>
            <w:tcW w:w="1672" w:type="dxa"/>
          </w:tcPr>
          <w:p w14:paraId="600107C8" w14:textId="77777777" w:rsidR="00C3270B" w:rsidRDefault="00000000">
            <w:r>
              <w:rPr>
                <w:rFonts w:ascii="Calibri" w:eastAsia="Calibri" w:hAnsi="Calibri"/>
                <w:sz w:val="24"/>
              </w:rPr>
              <w:t>ISO Manager</w:t>
            </w:r>
          </w:p>
        </w:tc>
        <w:tc>
          <w:tcPr>
            <w:tcW w:w="4395" w:type="dxa"/>
          </w:tcPr>
          <w:p w14:paraId="22946DCB" w14:textId="77777777" w:rsidR="00C3270B" w:rsidRDefault="00000000">
            <w:r>
              <w:rPr>
                <w:rFonts w:ascii="Calibri" w:eastAsia="Calibri" w:hAnsi="Calibri"/>
                <w:sz w:val="24"/>
              </w:rPr>
              <w:t>Initial issue for implementation of MS ISO 45001:2018 Clause 10</w:t>
            </w:r>
          </w:p>
        </w:tc>
      </w:tr>
      <w:tr w:rsidR="001E1402" w:rsidRPr="00B60475" w14:paraId="1596BCB3" w14:textId="77777777" w:rsidTr="001E1402">
        <w:tc>
          <w:tcPr>
            <w:tcW w:w="1730" w:type="dxa"/>
          </w:tcPr>
          <w:p w14:paraId="72EE1FBE" w14:textId="77777777" w:rsidR="001E1402" w:rsidRPr="00134AC9" w:rsidRDefault="001E1402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13" w:type="dxa"/>
          </w:tcPr>
          <w:p w14:paraId="3444A021" w14:textId="77777777" w:rsidR="001E1402" w:rsidRPr="00134AC9" w:rsidRDefault="001E1402" w:rsidP="00C922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72" w:type="dxa"/>
          </w:tcPr>
          <w:p w14:paraId="47BFDF3D" w14:textId="77777777" w:rsidR="001E1402" w:rsidRPr="00134AC9" w:rsidRDefault="001E1402" w:rsidP="00C922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395" w:type="dxa"/>
          </w:tcPr>
          <w:p w14:paraId="26E40B6B" w14:textId="77777777" w:rsidR="001E1402" w:rsidRPr="00134AC9" w:rsidRDefault="001E1402" w:rsidP="00C9223B">
            <w:pPr>
              <w:rPr>
                <w:rFonts w:asciiTheme="minorHAnsi" w:hAnsiTheme="minorHAnsi" w:cstheme="minorHAnsi"/>
              </w:rPr>
            </w:pPr>
          </w:p>
        </w:tc>
      </w:tr>
    </w:tbl>
    <w:p w14:paraId="52D1D4AD" w14:textId="77777777" w:rsidR="00F84608" w:rsidRPr="00134AC9" w:rsidRDefault="00F84608" w:rsidP="00C9223B">
      <w:pPr>
        <w:pStyle w:val="BodyText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9781" w:type="dxa"/>
        <w:tblInd w:w="250" w:type="dxa"/>
        <w:tblLook w:val="04A0" w:firstRow="1" w:lastRow="0" w:firstColumn="1" w:lastColumn="0" w:noHBand="0" w:noVBand="1"/>
      </w:tblPr>
      <w:tblGrid>
        <w:gridCol w:w="1730"/>
        <w:gridCol w:w="8051"/>
      </w:tblGrid>
      <w:tr w:rsidR="00BA7E83" w:rsidRPr="00B60475" w14:paraId="56350FFD" w14:textId="77777777" w:rsidTr="00BA7E83">
        <w:tc>
          <w:tcPr>
            <w:tcW w:w="9781" w:type="dxa"/>
            <w:gridSpan w:val="2"/>
            <w:shd w:val="clear" w:color="auto" w:fill="C6F4F1"/>
          </w:tcPr>
          <w:p w14:paraId="56D8CCC9" w14:textId="77777777" w:rsidR="009330D4" w:rsidRPr="00A31DD2" w:rsidRDefault="00000000" w:rsidP="00C9223B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31DD2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Abbreviation &amp; Definition</w:t>
            </w:r>
          </w:p>
        </w:tc>
      </w:tr>
      <w:tr w:rsidR="005F13C1" w:rsidRPr="00B60475" w14:paraId="287626B8" w14:textId="77777777" w:rsidTr="007914E0">
        <w:tc>
          <w:tcPr>
            <w:tcW w:w="1730" w:type="dxa"/>
          </w:tcPr>
          <w:p w14:paraId="4CB33600" w14:textId="77777777" w:rsidR="00C3270B" w:rsidRDefault="00000000">
            <w:r>
              <w:rPr>
                <w:rFonts w:ascii="Calibri" w:eastAsia="Calibri" w:hAnsi="Calibri"/>
                <w:sz w:val="24"/>
              </w:rPr>
              <w:t>DOSH</w:t>
            </w:r>
          </w:p>
        </w:tc>
        <w:tc>
          <w:tcPr>
            <w:tcW w:w="8051" w:type="dxa"/>
          </w:tcPr>
          <w:p w14:paraId="122B76B8" w14:textId="77777777" w:rsidR="00C3270B" w:rsidRDefault="00000000">
            <w:r>
              <w:rPr>
                <w:rFonts w:ascii="Calibri" w:eastAsia="Calibri" w:hAnsi="Calibri"/>
                <w:sz w:val="24"/>
              </w:rPr>
              <w:t>Department of Occupational Safety and Health Malaysia</w:t>
            </w:r>
          </w:p>
        </w:tc>
      </w:tr>
      <w:tr w:rsidR="005F13C1" w:rsidRPr="00B60475" w14:paraId="1DFC07B1" w14:textId="77777777" w:rsidTr="007914E0">
        <w:tc>
          <w:tcPr>
            <w:tcW w:w="1730" w:type="dxa"/>
          </w:tcPr>
          <w:p w14:paraId="57B82B52" w14:textId="77777777" w:rsidR="00C3270B" w:rsidRDefault="00000000">
            <w:r>
              <w:rPr>
                <w:rFonts w:ascii="Calibri" w:eastAsia="Calibri" w:hAnsi="Calibri"/>
                <w:sz w:val="24"/>
              </w:rPr>
              <w:t>HOD</w:t>
            </w:r>
          </w:p>
        </w:tc>
        <w:tc>
          <w:tcPr>
            <w:tcW w:w="8051" w:type="dxa"/>
          </w:tcPr>
          <w:p w14:paraId="4F62D7C2" w14:textId="77777777" w:rsidR="00C3270B" w:rsidRDefault="00000000">
            <w:r>
              <w:rPr>
                <w:rFonts w:ascii="Calibri" w:eastAsia="Calibri" w:hAnsi="Calibri"/>
                <w:sz w:val="24"/>
              </w:rPr>
              <w:t>Head of Department</w:t>
            </w:r>
          </w:p>
        </w:tc>
      </w:tr>
      <w:tr w:rsidR="005F13C1" w:rsidRPr="00B60475" w14:paraId="36113932" w14:textId="77777777" w:rsidTr="007914E0">
        <w:tc>
          <w:tcPr>
            <w:tcW w:w="1730" w:type="dxa"/>
          </w:tcPr>
          <w:p w14:paraId="68BFDF73" w14:textId="77777777" w:rsidR="00C3270B" w:rsidRDefault="00000000">
            <w:r>
              <w:rPr>
                <w:rFonts w:ascii="Calibri" w:eastAsia="Calibri" w:hAnsi="Calibri"/>
                <w:sz w:val="24"/>
              </w:rPr>
              <w:t>IM</w:t>
            </w:r>
          </w:p>
        </w:tc>
        <w:tc>
          <w:tcPr>
            <w:tcW w:w="8051" w:type="dxa"/>
          </w:tcPr>
          <w:p w14:paraId="23EC29ED" w14:textId="77777777" w:rsidR="00C3270B" w:rsidRDefault="00000000">
            <w:r>
              <w:rPr>
                <w:rFonts w:ascii="Calibri" w:eastAsia="Calibri" w:hAnsi="Calibri"/>
                <w:sz w:val="24"/>
              </w:rPr>
              <w:t>ISO Manager</w:t>
            </w:r>
          </w:p>
        </w:tc>
      </w:tr>
      <w:tr w:rsidR="009330D4" w:rsidRPr="00B60475" w14:paraId="1FDE4FEE" w14:textId="77777777">
        <w:tc>
          <w:tcPr>
            <w:tcW w:w="1730" w:type="dxa"/>
          </w:tcPr>
          <w:p w14:paraId="4DCC13AC" w14:textId="77777777" w:rsidR="00C3270B" w:rsidRDefault="00000000">
            <w:r>
              <w:rPr>
                <w:rFonts w:ascii="Calibri" w:eastAsia="Calibri" w:hAnsi="Calibri"/>
                <w:sz w:val="24"/>
              </w:rPr>
              <w:t>MD</w:t>
            </w:r>
          </w:p>
        </w:tc>
        <w:tc>
          <w:tcPr>
            <w:tcW w:w="8051" w:type="dxa"/>
          </w:tcPr>
          <w:p w14:paraId="291B8587" w14:textId="77777777" w:rsidR="00C3270B" w:rsidRDefault="00000000">
            <w:r>
              <w:rPr>
                <w:rFonts w:ascii="Calibri" w:eastAsia="Calibri" w:hAnsi="Calibri"/>
                <w:sz w:val="24"/>
              </w:rPr>
              <w:t>Managing Director</w:t>
            </w:r>
          </w:p>
        </w:tc>
      </w:tr>
      <w:tr w:rsidR="009330D4" w:rsidRPr="00B60475" w14:paraId="000BFD9C" w14:textId="77777777">
        <w:tc>
          <w:tcPr>
            <w:tcW w:w="1730" w:type="dxa"/>
          </w:tcPr>
          <w:p w14:paraId="2EAD26AB" w14:textId="77777777" w:rsidR="00C3270B" w:rsidRDefault="00000000">
            <w:r>
              <w:rPr>
                <w:rFonts w:ascii="Calibri" w:eastAsia="Calibri" w:hAnsi="Calibri"/>
                <w:sz w:val="24"/>
              </w:rPr>
              <w:t>NCR</w:t>
            </w:r>
          </w:p>
        </w:tc>
        <w:tc>
          <w:tcPr>
            <w:tcW w:w="8051" w:type="dxa"/>
          </w:tcPr>
          <w:p w14:paraId="43B1335B" w14:textId="77777777" w:rsidR="00C3270B" w:rsidRDefault="00000000">
            <w:r>
              <w:rPr>
                <w:rFonts w:ascii="Calibri" w:eastAsia="Calibri" w:hAnsi="Calibri"/>
                <w:sz w:val="24"/>
              </w:rPr>
              <w:t>Non-conformance Report</w:t>
            </w:r>
          </w:p>
        </w:tc>
      </w:tr>
      <w:tr w:rsidR="009330D4" w:rsidRPr="00B60475" w14:paraId="22FCBBB3" w14:textId="77777777">
        <w:tc>
          <w:tcPr>
            <w:tcW w:w="1730" w:type="dxa"/>
          </w:tcPr>
          <w:p w14:paraId="670CEB16" w14:textId="77777777" w:rsidR="00C3270B" w:rsidRDefault="00000000">
            <w:r>
              <w:rPr>
                <w:rFonts w:ascii="Calibri" w:eastAsia="Calibri" w:hAnsi="Calibri"/>
                <w:sz w:val="24"/>
              </w:rPr>
              <w:t>OHS</w:t>
            </w:r>
          </w:p>
        </w:tc>
        <w:tc>
          <w:tcPr>
            <w:tcW w:w="8051" w:type="dxa"/>
          </w:tcPr>
          <w:p w14:paraId="75A3ABA4" w14:textId="77777777" w:rsidR="00C3270B" w:rsidRDefault="00000000">
            <w:r>
              <w:rPr>
                <w:rFonts w:ascii="Calibri" w:eastAsia="Calibri" w:hAnsi="Calibri"/>
                <w:sz w:val="24"/>
              </w:rPr>
              <w:t>Occupational Health and Safety</w:t>
            </w:r>
          </w:p>
        </w:tc>
      </w:tr>
      <w:tr w:rsidR="009330D4" w:rsidRPr="00B60475" w14:paraId="10A7156C" w14:textId="77777777">
        <w:tc>
          <w:tcPr>
            <w:tcW w:w="1730" w:type="dxa"/>
          </w:tcPr>
          <w:p w14:paraId="54B98516" w14:textId="77777777" w:rsidR="00C3270B" w:rsidRDefault="00000000">
            <w:r>
              <w:rPr>
                <w:rFonts w:ascii="Calibri" w:eastAsia="Calibri" w:hAnsi="Calibri"/>
                <w:sz w:val="24"/>
              </w:rPr>
              <w:t>OHSMS</w:t>
            </w:r>
          </w:p>
        </w:tc>
        <w:tc>
          <w:tcPr>
            <w:tcW w:w="8051" w:type="dxa"/>
          </w:tcPr>
          <w:p w14:paraId="6C338CA2" w14:textId="77777777" w:rsidR="00C3270B" w:rsidRDefault="00000000">
            <w:r>
              <w:rPr>
                <w:rFonts w:ascii="Calibri" w:eastAsia="Calibri" w:hAnsi="Calibri"/>
                <w:sz w:val="24"/>
              </w:rPr>
              <w:t>Occupational Health and Safety Management System</w:t>
            </w:r>
          </w:p>
        </w:tc>
      </w:tr>
      <w:tr w:rsidR="009330D4" w:rsidRPr="00B60475" w14:paraId="5F633FDC" w14:textId="77777777">
        <w:tc>
          <w:tcPr>
            <w:tcW w:w="1730" w:type="dxa"/>
          </w:tcPr>
          <w:p w14:paraId="74ED795E" w14:textId="77777777" w:rsidR="00C3270B" w:rsidRDefault="00000000">
            <w:r>
              <w:rPr>
                <w:rFonts w:ascii="Calibri" w:eastAsia="Calibri" w:hAnsi="Calibri"/>
                <w:sz w:val="24"/>
              </w:rPr>
              <w:t>PIC</w:t>
            </w:r>
          </w:p>
        </w:tc>
        <w:tc>
          <w:tcPr>
            <w:tcW w:w="8051" w:type="dxa"/>
          </w:tcPr>
          <w:p w14:paraId="555600A3" w14:textId="77777777" w:rsidR="00C3270B" w:rsidRDefault="00000000">
            <w:r>
              <w:rPr>
                <w:rFonts w:ascii="Calibri" w:eastAsia="Calibri" w:hAnsi="Calibri"/>
                <w:sz w:val="24"/>
              </w:rPr>
              <w:t>Person in Charge</w:t>
            </w:r>
          </w:p>
        </w:tc>
      </w:tr>
      <w:tr w:rsidR="00416532" w:rsidRPr="00B60475" w14:paraId="3E8C7B7C" w14:textId="77777777">
        <w:tc>
          <w:tcPr>
            <w:tcW w:w="1730" w:type="dxa"/>
          </w:tcPr>
          <w:p w14:paraId="7D95C22B" w14:textId="77777777" w:rsidR="00C3270B" w:rsidRDefault="00000000">
            <w:r>
              <w:rPr>
                <w:rFonts w:ascii="Calibri" w:eastAsia="Calibri" w:hAnsi="Calibri"/>
                <w:sz w:val="24"/>
              </w:rPr>
              <w:t>PM</w:t>
            </w:r>
          </w:p>
        </w:tc>
        <w:tc>
          <w:tcPr>
            <w:tcW w:w="8051" w:type="dxa"/>
          </w:tcPr>
          <w:p w14:paraId="7546F75C" w14:textId="77777777" w:rsidR="00C3270B" w:rsidRDefault="00000000">
            <w:r>
              <w:rPr>
                <w:rFonts w:ascii="Calibri" w:eastAsia="Calibri" w:hAnsi="Calibri"/>
                <w:sz w:val="24"/>
              </w:rPr>
              <w:t>Project Manager</w:t>
            </w:r>
          </w:p>
        </w:tc>
      </w:tr>
      <w:tr w:rsidR="009330D4" w:rsidRPr="00B60475" w14:paraId="025103E2" w14:textId="77777777">
        <w:tc>
          <w:tcPr>
            <w:tcW w:w="1730" w:type="dxa"/>
          </w:tcPr>
          <w:p w14:paraId="2E6A0FA7" w14:textId="77777777" w:rsidR="00C3270B" w:rsidRDefault="00000000">
            <w:r>
              <w:rPr>
                <w:rFonts w:ascii="Calibri" w:eastAsia="Calibri" w:hAnsi="Calibri"/>
                <w:sz w:val="24"/>
              </w:rPr>
              <w:t>SC</w:t>
            </w:r>
          </w:p>
        </w:tc>
        <w:tc>
          <w:tcPr>
            <w:tcW w:w="8051" w:type="dxa"/>
          </w:tcPr>
          <w:p w14:paraId="35E737B6" w14:textId="77777777" w:rsidR="00C3270B" w:rsidRDefault="00000000">
            <w:r>
              <w:rPr>
                <w:rFonts w:ascii="Calibri" w:eastAsia="Calibri" w:hAnsi="Calibri"/>
                <w:sz w:val="24"/>
              </w:rPr>
              <w:t>Safety Coordinator</w:t>
            </w:r>
          </w:p>
        </w:tc>
      </w:tr>
      <w:tr w:rsidR="009330D4" w:rsidRPr="00B60475" w14:paraId="7AF0C2EF" w14:textId="77777777">
        <w:tc>
          <w:tcPr>
            <w:tcW w:w="1730" w:type="dxa"/>
          </w:tcPr>
          <w:p w14:paraId="790EA281" w14:textId="77777777" w:rsidR="00C3270B" w:rsidRDefault="00000000">
            <w:r>
              <w:rPr>
                <w:rFonts w:ascii="Calibri" w:eastAsia="Calibri" w:hAnsi="Calibri"/>
                <w:sz w:val="24"/>
              </w:rPr>
              <w:t>SHO</w:t>
            </w:r>
          </w:p>
        </w:tc>
        <w:tc>
          <w:tcPr>
            <w:tcW w:w="8051" w:type="dxa"/>
          </w:tcPr>
          <w:p w14:paraId="417D31EA" w14:textId="77777777" w:rsidR="00C3270B" w:rsidRDefault="00000000">
            <w:r>
              <w:rPr>
                <w:rFonts w:ascii="Calibri" w:eastAsia="Calibri" w:hAnsi="Calibri"/>
                <w:sz w:val="24"/>
              </w:rPr>
              <w:t>Safety and Health Officer</w:t>
            </w:r>
          </w:p>
        </w:tc>
      </w:tr>
      <w:tr w:rsidR="009330D4" w:rsidRPr="00B60475" w14:paraId="68817897" w14:textId="77777777">
        <w:tc>
          <w:tcPr>
            <w:tcW w:w="1730" w:type="dxa"/>
          </w:tcPr>
          <w:p w14:paraId="01733E5E" w14:textId="77777777" w:rsidR="00C3270B" w:rsidRDefault="00000000">
            <w:r>
              <w:rPr>
                <w:rFonts w:ascii="Calibri" w:eastAsia="Calibri" w:hAnsi="Calibri"/>
                <w:sz w:val="24"/>
              </w:rPr>
              <w:t>SSS</w:t>
            </w:r>
          </w:p>
        </w:tc>
        <w:tc>
          <w:tcPr>
            <w:tcW w:w="8051" w:type="dxa"/>
          </w:tcPr>
          <w:p w14:paraId="3D2C5339" w14:textId="77777777" w:rsidR="00C3270B" w:rsidRDefault="00000000">
            <w:r>
              <w:rPr>
                <w:rFonts w:ascii="Calibri" w:eastAsia="Calibri" w:hAnsi="Calibri"/>
                <w:sz w:val="24"/>
              </w:rPr>
              <w:t>Site Safety Supervisor</w:t>
            </w:r>
          </w:p>
        </w:tc>
      </w:tr>
    </w:tbl>
    <w:tbl>
      <w:tblPr>
        <w:tblStyle w:val="TableGrid"/>
        <w:tblW w:w="0" w:type="auto"/>
        <w:tblInd w:w="284" w:type="dxa"/>
        <w:tblLayout w:type="fixed"/>
        <w:tblLook w:val="04A0" w:firstRow="1" w:lastRow="0" w:firstColumn="1" w:lastColumn="0" w:noHBand="0" w:noVBand="1"/>
      </w:tblPr>
      <w:tblGrid>
        <w:gridCol w:w="689"/>
        <w:gridCol w:w="6110"/>
        <w:gridCol w:w="1145"/>
        <w:gridCol w:w="1782"/>
      </w:tblGrid>
      <w:tr w:rsidR="00543B6A" w:rsidRPr="00B60475" w14:paraId="0DFD8DBF" w14:textId="77777777" w:rsidTr="009E3C35">
        <w:trPr>
          <w:tblHeader/>
        </w:trPr>
        <w:tc>
          <w:tcPr>
            <w:tcW w:w="689" w:type="dxa"/>
            <w:shd w:val="clear" w:color="auto" w:fill="C6F4F1"/>
          </w:tcPr>
          <w:p w14:paraId="49FC17B7" w14:textId="77777777" w:rsidR="009330D4" w:rsidRPr="00B60475" w:rsidRDefault="00000000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lastRenderedPageBreak/>
              <w:t>Step</w:t>
            </w:r>
          </w:p>
        </w:tc>
        <w:tc>
          <w:tcPr>
            <w:tcW w:w="6110" w:type="dxa"/>
            <w:shd w:val="clear" w:color="auto" w:fill="C6F4F1"/>
          </w:tcPr>
          <w:p w14:paraId="67269FAB" w14:textId="77777777" w:rsidR="009330D4" w:rsidRPr="00B60475" w:rsidRDefault="00000000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Activity</w:t>
            </w:r>
          </w:p>
        </w:tc>
        <w:tc>
          <w:tcPr>
            <w:tcW w:w="1145" w:type="dxa"/>
            <w:shd w:val="clear" w:color="auto" w:fill="C6F4F1"/>
          </w:tcPr>
          <w:p w14:paraId="4FC85B4E" w14:textId="77777777" w:rsidR="009330D4" w:rsidRPr="00B60475" w:rsidRDefault="00000000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PIC</w:t>
            </w:r>
          </w:p>
        </w:tc>
        <w:tc>
          <w:tcPr>
            <w:tcW w:w="1782" w:type="dxa"/>
            <w:shd w:val="clear" w:color="auto" w:fill="C6F4F1"/>
          </w:tcPr>
          <w:p w14:paraId="5463A6A9" w14:textId="77777777" w:rsidR="009330D4" w:rsidRPr="00B60475" w:rsidRDefault="00000000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Reference</w:t>
            </w:r>
          </w:p>
        </w:tc>
      </w:tr>
      <w:tr w:rsidR="00C25E08" w:rsidRPr="00B60475" w14:paraId="38FBCAD4" w14:textId="77777777">
        <w:trPr>
          <w:cantSplit/>
        </w:trPr>
        <w:tc>
          <w:tcPr>
            <w:tcW w:w="689" w:type="dxa"/>
          </w:tcPr>
          <w:p w14:paraId="53337E86" w14:textId="77777777" w:rsidR="00C3270B" w:rsidRDefault="00000000">
            <w:r>
              <w:rPr>
                <w:rFonts w:ascii="Calibri" w:eastAsia="Calibri" w:hAnsi="Calibri"/>
                <w:sz w:val="24"/>
              </w:rPr>
              <w:t>1</w:t>
            </w:r>
          </w:p>
        </w:tc>
        <w:tc>
          <w:tcPr>
            <w:tcW w:w="6110" w:type="dxa"/>
          </w:tcPr>
          <w:p w14:paraId="7989C5F9" w14:textId="77777777" w:rsidR="0040694A" w:rsidRDefault="00000000">
            <w:pPr>
              <w:rPr>
                <w:rFonts w:ascii="Calibri" w:eastAsia="Calibri" w:hAnsi="Calibri"/>
                <w:b/>
                <w:sz w:val="24"/>
                <w:u w:val="single"/>
              </w:rPr>
            </w:pPr>
            <w:r>
              <w:rPr>
                <w:rFonts w:ascii="Calibri" w:eastAsia="Calibri" w:hAnsi="Calibri"/>
                <w:b/>
                <w:sz w:val="24"/>
                <w:u w:val="single"/>
              </w:rPr>
              <w:t>General Improvement Requirements</w:t>
            </w:r>
          </w:p>
          <w:p w14:paraId="357CE5DB" w14:textId="77777777" w:rsidR="00B97357" w:rsidRPr="00B97357" w:rsidRDefault="00B97357">
            <w:pPr>
              <w:rPr>
                <w:u w:val="single"/>
              </w:rPr>
            </w:pPr>
          </w:p>
          <w:p w14:paraId="138ADAE7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1.1   Improvement Opportunities</w:t>
            </w:r>
          </w:p>
          <w:p w14:paraId="50FC8950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The Company shall determine opportunities for improvement and implement actions needed to achieve intended OHSMS outcomes.</w:t>
            </w:r>
          </w:p>
          <w:p w14:paraId="032CA127" w14:textId="77777777" w:rsidR="00B97357" w:rsidRPr="00B97357" w:rsidRDefault="00B97357">
            <w:pPr>
              <w:rPr>
                <w:u w:val="single"/>
              </w:rPr>
            </w:pPr>
          </w:p>
          <w:p w14:paraId="622EF589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1.2   Improvement Sources</w:t>
            </w:r>
          </w:p>
          <w:p w14:paraId="3E8E7498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Opportunities may arise from monitoring, incidents, worker feedback, compliance evaluation, audits, management review and changes in technology or work methods.</w:t>
            </w:r>
          </w:p>
          <w:p w14:paraId="7A1BC44E" w14:textId="77777777" w:rsidR="00B97357" w:rsidRPr="00B97357" w:rsidRDefault="00B97357">
            <w:pPr>
              <w:rPr>
                <w:u w:val="single"/>
              </w:rPr>
            </w:pPr>
          </w:p>
          <w:p w14:paraId="1646E36B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1.3   Priority</w:t>
            </w:r>
          </w:p>
          <w:p w14:paraId="46090E3A" w14:textId="77777777" w:rsidR="009A7F10" w:rsidRDefault="00000000" w:rsidP="009A7F10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Actions shall be prioritised according to risk, legal obligations, potential benefit, urgency and available resources.</w:t>
            </w:r>
          </w:p>
          <w:p w14:paraId="388F35BF" w14:textId="5ED072B4" w:rsidR="009A7F10" w:rsidRDefault="009A7F10" w:rsidP="009A7F10">
            <w:pPr>
              <w:rPr>
                <w:rFonts w:ascii="Calibri" w:eastAsia="Calibri" w:hAnsi="Calibri"/>
                <w:sz w:val="24"/>
              </w:rPr>
            </w:pPr>
          </w:p>
        </w:tc>
        <w:tc>
          <w:tcPr>
            <w:tcW w:w="1145" w:type="dxa"/>
          </w:tcPr>
          <w:p w14:paraId="690DAADD" w14:textId="77777777" w:rsidR="00C3270B" w:rsidRDefault="00000000">
            <w:r>
              <w:rPr>
                <w:rFonts w:ascii="Calibri" w:eastAsia="Calibri" w:hAnsi="Calibri"/>
                <w:sz w:val="24"/>
              </w:rPr>
              <w:t>MD / ED / IM / SHO / HOD / PM</w:t>
            </w:r>
          </w:p>
        </w:tc>
        <w:tc>
          <w:tcPr>
            <w:tcW w:w="1782" w:type="dxa"/>
          </w:tcPr>
          <w:p w14:paraId="4C60CF41" w14:textId="77777777" w:rsidR="00C3270B" w:rsidRDefault="00000000">
            <w:r>
              <w:rPr>
                <w:rFonts w:ascii="Calibri" w:eastAsia="Calibri" w:hAnsi="Calibri"/>
                <w:sz w:val="24"/>
              </w:rPr>
              <w:t>OHSMS-09S; OHSMS-09T; OHSMS-09U</w:t>
            </w:r>
          </w:p>
        </w:tc>
      </w:tr>
      <w:tr w:rsidR="00C25E08" w:rsidRPr="00B60475" w14:paraId="045E6702" w14:textId="77777777">
        <w:trPr>
          <w:cantSplit/>
        </w:trPr>
        <w:tc>
          <w:tcPr>
            <w:tcW w:w="689" w:type="dxa"/>
          </w:tcPr>
          <w:p w14:paraId="2EA0F52B" w14:textId="77777777" w:rsidR="00C3270B" w:rsidRDefault="00000000">
            <w:r>
              <w:rPr>
                <w:rFonts w:ascii="Calibri" w:eastAsia="Calibri" w:hAnsi="Calibri"/>
                <w:sz w:val="24"/>
              </w:rPr>
              <w:t>2</w:t>
            </w:r>
          </w:p>
        </w:tc>
        <w:tc>
          <w:tcPr>
            <w:tcW w:w="6110" w:type="dxa"/>
          </w:tcPr>
          <w:p w14:paraId="6FEA3767" w14:textId="77777777" w:rsidR="0040694A" w:rsidRDefault="00000000">
            <w:pPr>
              <w:rPr>
                <w:rFonts w:ascii="Calibri" w:eastAsia="Calibri" w:hAnsi="Calibri"/>
                <w:b/>
                <w:sz w:val="24"/>
                <w:u w:val="single"/>
              </w:rPr>
            </w:pPr>
            <w:r>
              <w:rPr>
                <w:rFonts w:ascii="Calibri" w:eastAsia="Calibri" w:hAnsi="Calibri"/>
                <w:b/>
                <w:sz w:val="24"/>
                <w:u w:val="single"/>
              </w:rPr>
              <w:t>Incident and Nonconformity Response</w:t>
            </w:r>
          </w:p>
          <w:p w14:paraId="075C60E2" w14:textId="77777777" w:rsidR="00B97357" w:rsidRPr="00B97357" w:rsidRDefault="00B97357">
            <w:pPr>
              <w:rPr>
                <w:u w:val="single"/>
              </w:rPr>
            </w:pPr>
          </w:p>
          <w:p w14:paraId="7DFD7851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2.1   Reporting</w:t>
            </w:r>
          </w:p>
          <w:p w14:paraId="7FFDC0CB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Incidents, near misses, unsafe conditions and OHSMS nonconformities shall be reported promptly to the responsible supervisor or PIC.</w:t>
            </w:r>
          </w:p>
          <w:p w14:paraId="44DA383D" w14:textId="77777777" w:rsidR="00B97357" w:rsidRPr="00B97357" w:rsidRDefault="00B97357">
            <w:pPr>
              <w:rPr>
                <w:u w:val="single"/>
              </w:rPr>
            </w:pPr>
          </w:p>
          <w:p w14:paraId="02AC45D2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2.2   Immediate Actions</w:t>
            </w:r>
          </w:p>
          <w:p w14:paraId="25FF2B9C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The responsible PIC shall:</w:t>
            </w:r>
          </w:p>
          <w:p w14:paraId="4938BA7E" w14:textId="77777777" w:rsidR="004E0C43" w:rsidRPr="004E0C43" w:rsidRDefault="00000000" w:rsidP="004E0C43">
            <w:pPr>
              <w:pStyle w:val="ListParagraph"/>
              <w:numPr>
                <w:ilvl w:val="0"/>
                <w:numId w:val="8"/>
              </w:numPr>
              <w:ind w:left="895" w:hanging="425"/>
            </w:pPr>
            <w:r>
              <w:rPr>
                <w:rFonts w:ascii="Calibri" w:eastAsia="Calibri" w:hAnsi="Calibri"/>
                <w:sz w:val="24"/>
              </w:rPr>
              <w:t>Control the situation and prevent further injury, ill health or damage.</w:t>
            </w:r>
          </w:p>
          <w:p w14:paraId="205754CF" w14:textId="77777777" w:rsidR="004E0C43" w:rsidRPr="004E0C43" w:rsidRDefault="00000000" w:rsidP="004E0C43">
            <w:pPr>
              <w:pStyle w:val="ListParagraph"/>
              <w:numPr>
                <w:ilvl w:val="0"/>
                <w:numId w:val="8"/>
              </w:numPr>
              <w:ind w:left="895" w:hanging="425"/>
            </w:pPr>
            <w:r>
              <w:rPr>
                <w:rFonts w:ascii="Calibri" w:eastAsia="Calibri" w:hAnsi="Calibri"/>
                <w:sz w:val="24"/>
              </w:rPr>
              <w:t>Provide first aid, emergency response and medical support where required.</w:t>
            </w:r>
          </w:p>
          <w:p w14:paraId="515D454A" w14:textId="77777777" w:rsidR="004E0C43" w:rsidRPr="004E0C43" w:rsidRDefault="00000000" w:rsidP="004E0C43">
            <w:pPr>
              <w:pStyle w:val="ListParagraph"/>
              <w:numPr>
                <w:ilvl w:val="0"/>
                <w:numId w:val="8"/>
              </w:numPr>
              <w:ind w:left="895" w:hanging="425"/>
            </w:pPr>
            <w:r>
              <w:rPr>
                <w:rFonts w:ascii="Calibri" w:eastAsia="Calibri" w:hAnsi="Calibri"/>
                <w:sz w:val="24"/>
              </w:rPr>
              <w:t>Preserve relevant evidence and notify management and authorities where applicable.</w:t>
            </w:r>
          </w:p>
          <w:p w14:paraId="02381BA7" w14:textId="77777777" w:rsidR="004E0C43" w:rsidRPr="004E0C43" w:rsidRDefault="00000000" w:rsidP="004E0C43">
            <w:pPr>
              <w:pStyle w:val="ListParagraph"/>
              <w:numPr>
                <w:ilvl w:val="0"/>
                <w:numId w:val="8"/>
              </w:numPr>
              <w:ind w:left="895" w:hanging="425"/>
            </w:pPr>
            <w:r>
              <w:rPr>
                <w:rFonts w:ascii="Calibri" w:eastAsia="Calibri" w:hAnsi="Calibri"/>
                <w:sz w:val="24"/>
              </w:rPr>
              <w:t>Correct the nonconformity and manage any resulting consequences.</w:t>
            </w:r>
          </w:p>
          <w:p w14:paraId="3D897B22" w14:textId="77777777" w:rsidR="00B97357" w:rsidRPr="00B97357" w:rsidRDefault="00B97357">
            <w:pPr>
              <w:rPr>
                <w:u w:val="single"/>
              </w:rPr>
            </w:pPr>
          </w:p>
          <w:p w14:paraId="5E459A4C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2.3   Worker Participation</w:t>
            </w:r>
          </w:p>
          <w:p w14:paraId="226ACFD2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Relevant workers and worker representatives shall participate in incident investigation and corrective-action development.</w:t>
            </w:r>
          </w:p>
          <w:p w14:paraId="2F3D4960" w14:textId="77777777" w:rsidR="009A7F10" w:rsidRDefault="009A7F10" w:rsidP="00B97357">
            <w:pPr>
              <w:ind w:left="470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1145" w:type="dxa"/>
          </w:tcPr>
          <w:p w14:paraId="5D34B3B3" w14:textId="77777777" w:rsidR="00C3270B" w:rsidRDefault="00000000">
            <w:r>
              <w:rPr>
                <w:rFonts w:ascii="Calibri" w:eastAsia="Calibri" w:hAnsi="Calibri"/>
                <w:sz w:val="24"/>
              </w:rPr>
              <w:t>SHO / SC / SSS / HOD / PM / Workers</w:t>
            </w:r>
          </w:p>
        </w:tc>
        <w:tc>
          <w:tcPr>
            <w:tcW w:w="1782" w:type="dxa"/>
          </w:tcPr>
          <w:p w14:paraId="49DED356" w14:textId="77777777" w:rsidR="00C3270B" w:rsidRDefault="00000000">
            <w:r>
              <w:rPr>
                <w:rFonts w:ascii="Calibri" w:eastAsia="Calibri" w:hAnsi="Calibri"/>
                <w:sz w:val="24"/>
              </w:rPr>
              <w:t>OHSMS-10V; PD-S-PRO-11; OCS-S-REC-IRF</w:t>
            </w:r>
          </w:p>
        </w:tc>
      </w:tr>
      <w:tr w:rsidR="00C25E08" w:rsidRPr="00B60475" w14:paraId="60B0FAC0" w14:textId="77777777">
        <w:trPr>
          <w:cantSplit/>
        </w:trPr>
        <w:tc>
          <w:tcPr>
            <w:tcW w:w="689" w:type="dxa"/>
          </w:tcPr>
          <w:p w14:paraId="34A26642" w14:textId="77777777" w:rsidR="00C3270B" w:rsidRDefault="00000000">
            <w:r>
              <w:rPr>
                <w:rFonts w:ascii="Calibri" w:eastAsia="Calibri" w:hAnsi="Calibri"/>
                <w:sz w:val="24"/>
              </w:rPr>
              <w:lastRenderedPageBreak/>
              <w:t>3</w:t>
            </w:r>
          </w:p>
        </w:tc>
        <w:tc>
          <w:tcPr>
            <w:tcW w:w="6110" w:type="dxa"/>
          </w:tcPr>
          <w:p w14:paraId="5539C419" w14:textId="77777777" w:rsidR="0040694A" w:rsidRDefault="00000000">
            <w:pPr>
              <w:rPr>
                <w:rFonts w:ascii="Calibri" w:eastAsia="Calibri" w:hAnsi="Calibri"/>
                <w:b/>
                <w:sz w:val="24"/>
                <w:u w:val="single"/>
              </w:rPr>
            </w:pPr>
            <w:r>
              <w:rPr>
                <w:rFonts w:ascii="Calibri" w:eastAsia="Calibri" w:hAnsi="Calibri"/>
                <w:b/>
                <w:sz w:val="24"/>
                <w:u w:val="single"/>
              </w:rPr>
              <w:t>Incident Investigation</w:t>
            </w:r>
          </w:p>
          <w:p w14:paraId="2424CFEC" w14:textId="77777777" w:rsidR="00B97357" w:rsidRPr="00B97357" w:rsidRDefault="00B97357">
            <w:pPr>
              <w:rPr>
                <w:u w:val="single"/>
              </w:rPr>
            </w:pPr>
          </w:p>
          <w:p w14:paraId="3349463C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3.1   Investigation Requirement</w:t>
            </w:r>
          </w:p>
          <w:p w14:paraId="1D1839CD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Incidents shall be investigated in a timely manner by competent persons with involvement appropriate to the event.</w:t>
            </w:r>
          </w:p>
          <w:p w14:paraId="456E2452" w14:textId="77777777" w:rsidR="00B97357" w:rsidRPr="00B97357" w:rsidRDefault="00B97357">
            <w:pPr>
              <w:rPr>
                <w:u w:val="single"/>
              </w:rPr>
            </w:pPr>
          </w:p>
          <w:p w14:paraId="2D743622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3.2   Investigation Scope</w:t>
            </w:r>
          </w:p>
          <w:p w14:paraId="5E4D6FBF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The investigation shall identify the event sequence, immediate causes, underlying causes, failed controls and organisational factors.</w:t>
            </w:r>
          </w:p>
          <w:p w14:paraId="5BC4D178" w14:textId="77777777" w:rsidR="00B97357" w:rsidRPr="00B97357" w:rsidRDefault="00B97357">
            <w:pPr>
              <w:rPr>
                <w:u w:val="single"/>
              </w:rPr>
            </w:pPr>
          </w:p>
          <w:p w14:paraId="28A4D5B1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3.3   Evidence</w:t>
            </w:r>
          </w:p>
          <w:p w14:paraId="56A6ACC2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Evidence may include site observations, photographs, interviews, permits, training records, risk assessments and equipment information.</w:t>
            </w:r>
          </w:p>
          <w:p w14:paraId="533E76ED" w14:textId="77777777" w:rsidR="00B97357" w:rsidRPr="00B97357" w:rsidRDefault="00B97357">
            <w:pPr>
              <w:rPr>
                <w:u w:val="single"/>
              </w:rPr>
            </w:pPr>
          </w:p>
          <w:p w14:paraId="1E6543E2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3.4   Reporting</w:t>
            </w:r>
          </w:p>
          <w:p w14:paraId="5E01ABF0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Investigation findings and recommended actions shall be documented and reported to responsible management.</w:t>
            </w:r>
          </w:p>
          <w:p w14:paraId="2DE9EA27" w14:textId="77777777" w:rsidR="009A7F10" w:rsidRDefault="009A7F10" w:rsidP="00B97357">
            <w:pPr>
              <w:ind w:left="470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1145" w:type="dxa"/>
          </w:tcPr>
          <w:p w14:paraId="01C8A4BA" w14:textId="77777777" w:rsidR="00C3270B" w:rsidRDefault="00000000">
            <w:r>
              <w:rPr>
                <w:rFonts w:ascii="Calibri" w:eastAsia="Calibri" w:hAnsi="Calibri"/>
                <w:sz w:val="24"/>
              </w:rPr>
              <w:t>SHO / SC / SSS / HOD / PM</w:t>
            </w:r>
          </w:p>
        </w:tc>
        <w:tc>
          <w:tcPr>
            <w:tcW w:w="1782" w:type="dxa"/>
          </w:tcPr>
          <w:p w14:paraId="09641CC9" w14:textId="77777777" w:rsidR="00C3270B" w:rsidRDefault="00000000">
            <w:r>
              <w:rPr>
                <w:rFonts w:ascii="Calibri" w:eastAsia="Calibri" w:hAnsi="Calibri"/>
                <w:sz w:val="24"/>
              </w:rPr>
              <w:t>PD-S-PRO-11; PD-S-REC-FIR; PD-S-REC-SAIR</w:t>
            </w:r>
          </w:p>
        </w:tc>
      </w:tr>
      <w:tr w:rsidR="00C25E08" w:rsidRPr="00B60475" w14:paraId="229D8986" w14:textId="77777777">
        <w:trPr>
          <w:cantSplit/>
        </w:trPr>
        <w:tc>
          <w:tcPr>
            <w:tcW w:w="689" w:type="dxa"/>
          </w:tcPr>
          <w:p w14:paraId="00907D46" w14:textId="77777777" w:rsidR="00C3270B" w:rsidRDefault="00000000">
            <w:r>
              <w:rPr>
                <w:rFonts w:ascii="Calibri" w:eastAsia="Calibri" w:hAnsi="Calibri"/>
                <w:sz w:val="24"/>
              </w:rPr>
              <w:t>4</w:t>
            </w:r>
          </w:p>
        </w:tc>
        <w:tc>
          <w:tcPr>
            <w:tcW w:w="6110" w:type="dxa"/>
          </w:tcPr>
          <w:p w14:paraId="42228F57" w14:textId="77777777" w:rsidR="0040694A" w:rsidRDefault="00000000">
            <w:pPr>
              <w:rPr>
                <w:rFonts w:ascii="Calibri" w:eastAsia="Calibri" w:hAnsi="Calibri"/>
                <w:b/>
                <w:sz w:val="24"/>
                <w:u w:val="single"/>
              </w:rPr>
            </w:pPr>
            <w:r>
              <w:rPr>
                <w:rFonts w:ascii="Calibri" w:eastAsia="Calibri" w:hAnsi="Calibri"/>
                <w:b/>
                <w:sz w:val="24"/>
                <w:u w:val="single"/>
              </w:rPr>
              <w:t>Nonconformity Control</w:t>
            </w:r>
          </w:p>
          <w:p w14:paraId="42E1DD30" w14:textId="77777777" w:rsidR="00B97357" w:rsidRPr="00B97357" w:rsidRDefault="00B97357">
            <w:pPr>
              <w:rPr>
                <w:u w:val="single"/>
              </w:rPr>
            </w:pPr>
          </w:p>
          <w:p w14:paraId="6DEF64E8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4.1   Identification</w:t>
            </w:r>
          </w:p>
          <w:p w14:paraId="13FF1CC2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Nonconformities may arise from audits, inspections, incidents, legal reviews, complaints, monitoring or failure to follow OHSMS requirements.</w:t>
            </w:r>
          </w:p>
          <w:p w14:paraId="3CFEF759" w14:textId="77777777" w:rsidR="00B97357" w:rsidRPr="00B97357" w:rsidRDefault="00B97357">
            <w:pPr>
              <w:rPr>
                <w:u w:val="single"/>
              </w:rPr>
            </w:pPr>
          </w:p>
          <w:p w14:paraId="1C63E601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4.2   Correction and Containment</w:t>
            </w:r>
          </w:p>
          <w:p w14:paraId="3F7B7194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The responsible HOD or PM shall correct and contain the nonconformity and address its consequences.</w:t>
            </w:r>
          </w:p>
          <w:p w14:paraId="7DC123F6" w14:textId="77777777" w:rsidR="00B97357" w:rsidRPr="00B97357" w:rsidRDefault="00B97357">
            <w:pPr>
              <w:rPr>
                <w:u w:val="single"/>
              </w:rPr>
            </w:pPr>
          </w:p>
          <w:p w14:paraId="758D9577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4.3   Documentation</w:t>
            </w:r>
          </w:p>
          <w:p w14:paraId="53ABF53C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The NCR shall describe the requirement, evidence, correction, responsible PIC and target completion date.</w:t>
            </w:r>
          </w:p>
          <w:p w14:paraId="06EBD425" w14:textId="77777777" w:rsidR="00B97357" w:rsidRPr="00B97357" w:rsidRDefault="00B97357">
            <w:pPr>
              <w:rPr>
                <w:u w:val="single"/>
              </w:rPr>
            </w:pPr>
          </w:p>
          <w:p w14:paraId="20363EA6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4.4   Escalation</w:t>
            </w:r>
          </w:p>
          <w:p w14:paraId="5C40F87D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Significant, repeated or overdue nonconformities shall be escalated to the ED or MD.</w:t>
            </w:r>
          </w:p>
          <w:p w14:paraId="5C0E2A6A" w14:textId="77777777" w:rsidR="009A7F10" w:rsidRDefault="009A7F10" w:rsidP="00B97357">
            <w:pPr>
              <w:ind w:left="470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1145" w:type="dxa"/>
          </w:tcPr>
          <w:p w14:paraId="267E029F" w14:textId="77777777" w:rsidR="00C3270B" w:rsidRDefault="00000000">
            <w:r>
              <w:rPr>
                <w:rFonts w:ascii="Calibri" w:eastAsia="Calibri" w:hAnsi="Calibri"/>
                <w:sz w:val="24"/>
              </w:rPr>
              <w:t>IM / SHO / HOD / PM</w:t>
            </w:r>
          </w:p>
        </w:tc>
        <w:tc>
          <w:tcPr>
            <w:tcW w:w="1782" w:type="dxa"/>
          </w:tcPr>
          <w:p w14:paraId="4B3746A2" w14:textId="77777777" w:rsidR="00C3270B" w:rsidRDefault="00000000">
            <w:r>
              <w:rPr>
                <w:rFonts w:ascii="Calibri" w:eastAsia="Calibri" w:hAnsi="Calibri"/>
                <w:sz w:val="24"/>
              </w:rPr>
              <w:t>OHSMS-10V; QSA-S-PRO-05; QSA-S-REC-NCR</w:t>
            </w:r>
          </w:p>
        </w:tc>
      </w:tr>
      <w:tr w:rsidR="00C25E08" w:rsidRPr="00B60475" w14:paraId="39D97412" w14:textId="77777777">
        <w:trPr>
          <w:cantSplit/>
        </w:trPr>
        <w:tc>
          <w:tcPr>
            <w:tcW w:w="689" w:type="dxa"/>
          </w:tcPr>
          <w:p w14:paraId="10B196E6" w14:textId="77777777" w:rsidR="00C3270B" w:rsidRDefault="00000000">
            <w:r>
              <w:rPr>
                <w:rFonts w:ascii="Calibri" w:eastAsia="Calibri" w:hAnsi="Calibri"/>
                <w:sz w:val="24"/>
              </w:rPr>
              <w:lastRenderedPageBreak/>
              <w:t>5</w:t>
            </w:r>
          </w:p>
        </w:tc>
        <w:tc>
          <w:tcPr>
            <w:tcW w:w="6110" w:type="dxa"/>
          </w:tcPr>
          <w:p w14:paraId="07F6B865" w14:textId="77777777" w:rsidR="0040694A" w:rsidRDefault="00000000">
            <w:pPr>
              <w:rPr>
                <w:rFonts w:ascii="Calibri" w:eastAsia="Calibri" w:hAnsi="Calibri"/>
                <w:b/>
                <w:sz w:val="24"/>
                <w:u w:val="single"/>
              </w:rPr>
            </w:pPr>
            <w:r>
              <w:rPr>
                <w:rFonts w:ascii="Calibri" w:eastAsia="Calibri" w:hAnsi="Calibri"/>
                <w:b/>
                <w:sz w:val="24"/>
                <w:u w:val="single"/>
              </w:rPr>
              <w:t>Corrective Action</w:t>
            </w:r>
          </w:p>
          <w:p w14:paraId="1F0CAF12" w14:textId="77777777" w:rsidR="00B97357" w:rsidRPr="00B97357" w:rsidRDefault="00B97357">
            <w:pPr>
              <w:rPr>
                <w:u w:val="single"/>
              </w:rPr>
            </w:pPr>
          </w:p>
          <w:p w14:paraId="44A4F7BE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5.1   Cause Evaluation</w:t>
            </w:r>
          </w:p>
          <w:p w14:paraId="07C10254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The need for corrective action shall be evaluated by reviewing causes, similar events and potential occurrence elsewhere.</w:t>
            </w:r>
          </w:p>
          <w:p w14:paraId="1282FCE0" w14:textId="77777777" w:rsidR="00B97357" w:rsidRPr="00B97357" w:rsidRDefault="00B97357">
            <w:pPr>
              <w:rPr>
                <w:u w:val="single"/>
              </w:rPr>
            </w:pPr>
          </w:p>
          <w:p w14:paraId="462BE53B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5.2   Action Selection</w:t>
            </w:r>
          </w:p>
          <w:p w14:paraId="1D05E9B1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Corrective actions shall address root causes, follow the hierarchy of controls and be appropriate to the effects or potential effects.</w:t>
            </w:r>
          </w:p>
          <w:p w14:paraId="06E2FC4D" w14:textId="77777777" w:rsidR="00B97357" w:rsidRPr="00B97357" w:rsidRDefault="00B97357">
            <w:pPr>
              <w:rPr>
                <w:u w:val="single"/>
              </w:rPr>
            </w:pPr>
          </w:p>
          <w:p w14:paraId="4CF5D703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5.3   Implementation</w:t>
            </w:r>
          </w:p>
          <w:p w14:paraId="0E465B0B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Actions shall be assigned to a competent PIC with resources, completion dates and monitoring requirements.</w:t>
            </w:r>
          </w:p>
          <w:p w14:paraId="3C1F7D61" w14:textId="77777777" w:rsidR="00B97357" w:rsidRPr="00B97357" w:rsidRDefault="00B97357">
            <w:pPr>
              <w:rPr>
                <w:u w:val="single"/>
              </w:rPr>
            </w:pPr>
          </w:p>
          <w:p w14:paraId="1F19B78D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5.4   OHSMS Changes</w:t>
            </w:r>
          </w:p>
          <w:p w14:paraId="13721145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Risk assessments, controls, procedures, training and other OHSMS documents shall be updated where necessary.</w:t>
            </w:r>
          </w:p>
          <w:p w14:paraId="38A35060" w14:textId="77777777" w:rsidR="009A7F10" w:rsidRDefault="009A7F10" w:rsidP="00B97357">
            <w:pPr>
              <w:ind w:left="470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1145" w:type="dxa"/>
          </w:tcPr>
          <w:p w14:paraId="6C4F3688" w14:textId="77777777" w:rsidR="00C3270B" w:rsidRDefault="00000000">
            <w:r>
              <w:rPr>
                <w:rFonts w:ascii="Calibri" w:eastAsia="Calibri" w:hAnsi="Calibri"/>
                <w:sz w:val="24"/>
              </w:rPr>
              <w:t>IM / SHO / HOD / PM</w:t>
            </w:r>
          </w:p>
        </w:tc>
        <w:tc>
          <w:tcPr>
            <w:tcW w:w="1782" w:type="dxa"/>
          </w:tcPr>
          <w:p w14:paraId="35EC006F" w14:textId="77777777" w:rsidR="00C3270B" w:rsidRDefault="00000000">
            <w:r>
              <w:rPr>
                <w:rFonts w:ascii="Calibri" w:eastAsia="Calibri" w:hAnsi="Calibri"/>
                <w:sz w:val="24"/>
              </w:rPr>
              <w:t>OHSMS-06J; OHSMS-07N; OHSMS-10V</w:t>
            </w:r>
          </w:p>
        </w:tc>
      </w:tr>
      <w:tr w:rsidR="00C25E08" w:rsidRPr="00B60475" w14:paraId="6C9BF918" w14:textId="77777777">
        <w:trPr>
          <w:cantSplit/>
        </w:trPr>
        <w:tc>
          <w:tcPr>
            <w:tcW w:w="689" w:type="dxa"/>
          </w:tcPr>
          <w:p w14:paraId="6646B6E5" w14:textId="77777777" w:rsidR="00C3270B" w:rsidRDefault="00000000">
            <w:r>
              <w:rPr>
                <w:rFonts w:ascii="Calibri" w:eastAsia="Calibri" w:hAnsi="Calibri"/>
                <w:sz w:val="24"/>
              </w:rPr>
              <w:t>6</w:t>
            </w:r>
          </w:p>
        </w:tc>
        <w:tc>
          <w:tcPr>
            <w:tcW w:w="6110" w:type="dxa"/>
          </w:tcPr>
          <w:p w14:paraId="41E35FA9" w14:textId="77777777" w:rsidR="0040694A" w:rsidRDefault="00000000">
            <w:pPr>
              <w:rPr>
                <w:rFonts w:ascii="Calibri" w:eastAsia="Calibri" w:hAnsi="Calibri"/>
                <w:b/>
                <w:sz w:val="24"/>
                <w:u w:val="single"/>
              </w:rPr>
            </w:pPr>
            <w:r>
              <w:rPr>
                <w:rFonts w:ascii="Calibri" w:eastAsia="Calibri" w:hAnsi="Calibri"/>
                <w:b/>
                <w:sz w:val="24"/>
                <w:u w:val="single"/>
              </w:rPr>
              <w:t>Effectiveness Review and Communication</w:t>
            </w:r>
          </w:p>
          <w:p w14:paraId="4AD9A285" w14:textId="77777777" w:rsidR="00B97357" w:rsidRPr="00B97357" w:rsidRDefault="00B97357">
            <w:pPr>
              <w:rPr>
                <w:u w:val="single"/>
              </w:rPr>
            </w:pPr>
          </w:p>
          <w:p w14:paraId="1A3CB723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6.1   Verification</w:t>
            </w:r>
          </w:p>
          <w:p w14:paraId="264A85FE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Action completion shall be verified through evidence review, inspection, monitoring, interview or audit as appropriate.</w:t>
            </w:r>
          </w:p>
          <w:p w14:paraId="140337AB" w14:textId="77777777" w:rsidR="00B97357" w:rsidRPr="00B97357" w:rsidRDefault="00B97357">
            <w:pPr>
              <w:rPr>
                <w:u w:val="single"/>
              </w:rPr>
            </w:pPr>
          </w:p>
          <w:p w14:paraId="5A7B5F28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6.2   Effectiveness</w:t>
            </w:r>
          </w:p>
          <w:p w14:paraId="49FE58AC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Corrective action shall be considered effective when the cause is controlled and recurrence has not been identified.</w:t>
            </w:r>
          </w:p>
          <w:p w14:paraId="3D9CA1D7" w14:textId="77777777" w:rsidR="00B97357" w:rsidRPr="00B97357" w:rsidRDefault="00B97357">
            <w:pPr>
              <w:rPr>
                <w:u w:val="single"/>
              </w:rPr>
            </w:pPr>
          </w:p>
          <w:p w14:paraId="3CF98966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6.3   Further Action</w:t>
            </w:r>
          </w:p>
          <w:p w14:paraId="4C18F528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Ineffective actions shall be reopened, reassessed and replaced or strengthened.</w:t>
            </w:r>
          </w:p>
          <w:p w14:paraId="7481D6F8" w14:textId="77777777" w:rsidR="00B97357" w:rsidRPr="00B97357" w:rsidRDefault="00B97357">
            <w:pPr>
              <w:rPr>
                <w:u w:val="single"/>
              </w:rPr>
            </w:pPr>
          </w:p>
          <w:p w14:paraId="3420E753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6.4   Communication and Records</w:t>
            </w:r>
          </w:p>
          <w:p w14:paraId="081B810B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Relevant findings and actions shall be communicated and records shall show the event, actions taken and effectiveness results.</w:t>
            </w:r>
          </w:p>
          <w:p w14:paraId="6D571F1C" w14:textId="77777777" w:rsidR="009A7F10" w:rsidRDefault="009A7F10" w:rsidP="00B97357">
            <w:pPr>
              <w:ind w:left="470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1145" w:type="dxa"/>
          </w:tcPr>
          <w:p w14:paraId="42516BB5" w14:textId="77777777" w:rsidR="00C3270B" w:rsidRDefault="00000000">
            <w:r>
              <w:rPr>
                <w:rFonts w:ascii="Calibri" w:eastAsia="Calibri" w:hAnsi="Calibri"/>
                <w:sz w:val="24"/>
              </w:rPr>
              <w:t>IM / SHO / HOD / PM / Internal Auditors</w:t>
            </w:r>
          </w:p>
        </w:tc>
        <w:tc>
          <w:tcPr>
            <w:tcW w:w="1782" w:type="dxa"/>
          </w:tcPr>
          <w:p w14:paraId="489DE661" w14:textId="77777777" w:rsidR="00C3270B" w:rsidRDefault="00000000">
            <w:r>
              <w:rPr>
                <w:rFonts w:ascii="Calibri" w:eastAsia="Calibri" w:hAnsi="Calibri"/>
                <w:sz w:val="24"/>
              </w:rPr>
              <w:t>OHSMS-10V; QSA-S-REC-NCRL</w:t>
            </w:r>
          </w:p>
        </w:tc>
      </w:tr>
      <w:tr w:rsidR="00C25E08" w:rsidRPr="00B60475" w14:paraId="650CD086" w14:textId="77777777">
        <w:trPr>
          <w:cantSplit/>
        </w:trPr>
        <w:tc>
          <w:tcPr>
            <w:tcW w:w="689" w:type="dxa"/>
          </w:tcPr>
          <w:p w14:paraId="36AFF01A" w14:textId="77777777" w:rsidR="00C3270B" w:rsidRDefault="00000000">
            <w:r>
              <w:rPr>
                <w:rFonts w:ascii="Calibri" w:eastAsia="Calibri" w:hAnsi="Calibri"/>
                <w:sz w:val="24"/>
              </w:rPr>
              <w:lastRenderedPageBreak/>
              <w:t>7</w:t>
            </w:r>
          </w:p>
        </w:tc>
        <w:tc>
          <w:tcPr>
            <w:tcW w:w="6110" w:type="dxa"/>
          </w:tcPr>
          <w:p w14:paraId="169ADBF5" w14:textId="77777777" w:rsidR="0040694A" w:rsidRDefault="00000000">
            <w:pPr>
              <w:rPr>
                <w:rFonts w:ascii="Calibri" w:eastAsia="Calibri" w:hAnsi="Calibri"/>
                <w:b/>
                <w:sz w:val="24"/>
                <w:u w:val="single"/>
              </w:rPr>
            </w:pPr>
            <w:r>
              <w:rPr>
                <w:rFonts w:ascii="Calibri" w:eastAsia="Calibri" w:hAnsi="Calibri"/>
                <w:b/>
                <w:sz w:val="24"/>
                <w:u w:val="single"/>
              </w:rPr>
              <w:t>Continual Improvement</w:t>
            </w:r>
          </w:p>
          <w:p w14:paraId="4DF4F68F" w14:textId="77777777" w:rsidR="00B97357" w:rsidRPr="00B97357" w:rsidRDefault="00B97357">
            <w:pPr>
              <w:rPr>
                <w:u w:val="single"/>
              </w:rPr>
            </w:pPr>
          </w:p>
          <w:p w14:paraId="49A39A66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7.1   Improvement Objectives</w:t>
            </w:r>
          </w:p>
          <w:p w14:paraId="24671BB7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The Company shall continually improve OHSMS suitability, adequacy and effectiveness and enhance OHS performance.</w:t>
            </w:r>
          </w:p>
          <w:p w14:paraId="229EFB19" w14:textId="77777777" w:rsidR="00B97357" w:rsidRPr="00B97357" w:rsidRDefault="00B97357">
            <w:pPr>
              <w:rPr>
                <w:u w:val="single"/>
              </w:rPr>
            </w:pPr>
          </w:p>
          <w:p w14:paraId="4813A9BA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7.2   Improvement Programme</w:t>
            </w:r>
          </w:p>
          <w:p w14:paraId="35630E87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Continual improvement shall consider:</w:t>
            </w:r>
          </w:p>
          <w:p w14:paraId="34310F3C" w14:textId="77777777" w:rsidR="004E0C43" w:rsidRPr="004E0C43" w:rsidRDefault="00000000" w:rsidP="004E0C43">
            <w:pPr>
              <w:pStyle w:val="ListParagraph"/>
              <w:numPr>
                <w:ilvl w:val="0"/>
                <w:numId w:val="9"/>
              </w:numPr>
              <w:ind w:left="895" w:hanging="425"/>
            </w:pPr>
            <w:r>
              <w:rPr>
                <w:rFonts w:ascii="Calibri" w:eastAsia="Calibri" w:hAnsi="Calibri"/>
                <w:sz w:val="24"/>
              </w:rPr>
              <w:t>Safer technology, work design, equipment, materials and methods.</w:t>
            </w:r>
          </w:p>
          <w:p w14:paraId="5922417E" w14:textId="77777777" w:rsidR="004E0C43" w:rsidRPr="004E0C43" w:rsidRDefault="00000000" w:rsidP="004E0C43">
            <w:pPr>
              <w:pStyle w:val="ListParagraph"/>
              <w:numPr>
                <w:ilvl w:val="0"/>
                <w:numId w:val="9"/>
              </w:numPr>
              <w:ind w:left="895" w:hanging="425"/>
            </w:pPr>
            <w:r>
              <w:rPr>
                <w:rFonts w:ascii="Calibri" w:eastAsia="Calibri" w:hAnsi="Calibri"/>
                <w:sz w:val="24"/>
              </w:rPr>
              <w:t>Competence, worker participation, communication and organisational culture.</w:t>
            </w:r>
          </w:p>
          <w:p w14:paraId="123770AB" w14:textId="77777777" w:rsidR="004E0C43" w:rsidRPr="004E0C43" w:rsidRDefault="00000000" w:rsidP="004E0C43">
            <w:pPr>
              <w:pStyle w:val="ListParagraph"/>
              <w:numPr>
                <w:ilvl w:val="0"/>
                <w:numId w:val="9"/>
              </w:numPr>
              <w:ind w:left="895" w:hanging="425"/>
            </w:pPr>
            <w:r>
              <w:rPr>
                <w:rFonts w:ascii="Calibri" w:eastAsia="Calibri" w:hAnsi="Calibri"/>
                <w:sz w:val="24"/>
              </w:rPr>
              <w:t>Lessons from incidents, audits, compliance reviews and management review.</w:t>
            </w:r>
          </w:p>
          <w:p w14:paraId="73EA0731" w14:textId="77777777" w:rsidR="00B97357" w:rsidRPr="00B97357" w:rsidRDefault="00B97357">
            <w:pPr>
              <w:rPr>
                <w:u w:val="single"/>
              </w:rPr>
            </w:pPr>
          </w:p>
          <w:p w14:paraId="7422D00B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7.3   Monitoring and Recognition</w:t>
            </w:r>
          </w:p>
          <w:p w14:paraId="76942FE7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Improvement results shall be monitored, communicated and recognised where they support sustained OHS performance.</w:t>
            </w:r>
          </w:p>
          <w:p w14:paraId="2DFE9F24" w14:textId="77777777" w:rsidR="00B97357" w:rsidRPr="00B97357" w:rsidRDefault="00B97357">
            <w:pPr>
              <w:rPr>
                <w:u w:val="single"/>
              </w:rPr>
            </w:pPr>
          </w:p>
          <w:p w14:paraId="1C2BE30D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7.4   Records</w:t>
            </w:r>
          </w:p>
          <w:p w14:paraId="7AB13984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Implemented improvements and their outcomes shall be retained as documented information.</w:t>
            </w:r>
          </w:p>
          <w:p w14:paraId="5AB21B53" w14:textId="77777777" w:rsidR="009A7F10" w:rsidRDefault="009A7F10" w:rsidP="00B97357">
            <w:pPr>
              <w:ind w:left="470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1145" w:type="dxa"/>
          </w:tcPr>
          <w:p w14:paraId="7DCF226E" w14:textId="77777777" w:rsidR="00C3270B" w:rsidRDefault="00000000">
            <w:r>
              <w:rPr>
                <w:rFonts w:ascii="Calibri" w:eastAsia="Calibri" w:hAnsi="Calibri"/>
                <w:sz w:val="24"/>
              </w:rPr>
              <w:t>MD / ED / IM / SHO / HOD / PM / Workers</w:t>
            </w:r>
          </w:p>
        </w:tc>
        <w:tc>
          <w:tcPr>
            <w:tcW w:w="1782" w:type="dxa"/>
          </w:tcPr>
          <w:p w14:paraId="0E68C9A7" w14:textId="77777777" w:rsidR="00C3270B" w:rsidRDefault="00000000">
            <w:r>
              <w:rPr>
                <w:rFonts w:ascii="Calibri" w:eastAsia="Calibri" w:hAnsi="Calibri"/>
                <w:sz w:val="24"/>
              </w:rPr>
              <w:t>OHSMS-10W; OHSMS-09U</w:t>
            </w:r>
          </w:p>
        </w:tc>
      </w:tr>
    </w:tbl>
    <w:p w14:paraId="37A8A21C" w14:textId="77777777" w:rsidR="00A27FF7" w:rsidRPr="00B60475" w:rsidRDefault="00A27FF7" w:rsidP="00C9223B">
      <w:pPr>
        <w:ind w:left="284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4863"/>
        <w:gridCol w:w="4863"/>
      </w:tblGrid>
      <w:tr w:rsidR="00A14AB4" w:rsidRPr="00B60475" w14:paraId="31876C83" w14:textId="77777777" w:rsidTr="00F37A37">
        <w:tc>
          <w:tcPr>
            <w:tcW w:w="4863" w:type="dxa"/>
          </w:tcPr>
          <w:p w14:paraId="5B5FE88F" w14:textId="151DBF02" w:rsidR="009330D4" w:rsidRPr="00B60475" w:rsidRDefault="00000000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Verified By: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 xml:space="preserve">Name: </w:t>
            </w:r>
            <w:r w:rsidR="00A72DDA">
              <w:rPr>
                <w:rFonts w:asciiTheme="minorHAnsi" w:eastAsia="Calibri" w:hAnsiTheme="minorHAnsi" w:cstheme="minorHAnsi"/>
                <w:sz w:val="24"/>
                <w:szCs w:val="24"/>
              </w:rPr>
              <w:t>Eng Choon Leong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Appointment: Executive Director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Date: 01 Sept 2026</w:t>
            </w:r>
          </w:p>
        </w:tc>
        <w:tc>
          <w:tcPr>
            <w:tcW w:w="4863" w:type="dxa"/>
          </w:tcPr>
          <w:p w14:paraId="09698E5E" w14:textId="11F0E2A8" w:rsidR="009330D4" w:rsidRPr="00B60475" w:rsidRDefault="00000000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Approved By: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 xml:space="preserve">Name: </w:t>
            </w:r>
            <w:r w:rsidR="00A72DDA">
              <w:rPr>
                <w:rFonts w:asciiTheme="minorHAnsi" w:eastAsia="Calibri" w:hAnsiTheme="minorHAnsi" w:cstheme="minorHAnsi"/>
                <w:sz w:val="24"/>
                <w:szCs w:val="24"/>
              </w:rPr>
              <w:t>Amos Haw Chee Seng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Appointment: Managing Director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Date: 01 Sept 2026</w:t>
            </w:r>
          </w:p>
        </w:tc>
      </w:tr>
    </w:tbl>
    <w:p w14:paraId="335AB88E" w14:textId="77777777" w:rsidR="00A27FF7" w:rsidRPr="00B60475" w:rsidRDefault="00A27FF7" w:rsidP="00C9223B">
      <w:pPr>
        <w:ind w:left="284"/>
        <w:rPr>
          <w:rFonts w:asciiTheme="minorHAnsi" w:hAnsiTheme="minorHAnsi" w:cstheme="minorHAnsi"/>
          <w:sz w:val="24"/>
          <w:szCs w:val="24"/>
        </w:rPr>
      </w:pPr>
    </w:p>
    <w:p w14:paraId="3A66E6B2" w14:textId="77777777" w:rsidR="00A27FF7" w:rsidRPr="00B60475" w:rsidRDefault="00A14AB4" w:rsidP="00C9223B">
      <w:pPr>
        <w:ind w:left="284"/>
        <w:rPr>
          <w:rFonts w:asciiTheme="minorHAnsi" w:hAnsiTheme="minorHAnsi" w:cstheme="minorHAnsi"/>
          <w:sz w:val="24"/>
          <w:szCs w:val="24"/>
        </w:rPr>
      </w:pPr>
      <w:r w:rsidRPr="00B60475">
        <w:rPr>
          <w:rFonts w:asciiTheme="minorHAnsi" w:hAnsiTheme="minorHAnsi" w:cstheme="minorHAnsi"/>
          <w:sz w:val="24"/>
          <w:szCs w:val="24"/>
        </w:rPr>
        <w:t>End</w:t>
      </w:r>
    </w:p>
    <w:sectPr w:rsidR="00A27FF7" w:rsidRPr="00B60475" w:rsidSect="00543B6A">
      <w:headerReference w:type="default" r:id="rId8"/>
      <w:type w:val="continuous"/>
      <w:pgSz w:w="11900" w:h="16830"/>
      <w:pgMar w:top="640" w:right="560" w:bottom="280" w:left="1320" w:header="4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9E087" w14:textId="77777777" w:rsidR="00BE5C8E" w:rsidRDefault="00BE5C8E" w:rsidP="00A40AF5">
      <w:r>
        <w:separator/>
      </w:r>
    </w:p>
  </w:endnote>
  <w:endnote w:type="continuationSeparator" w:id="0">
    <w:p w14:paraId="0C4A587D" w14:textId="77777777" w:rsidR="00BE5C8E" w:rsidRDefault="00BE5C8E" w:rsidP="00A40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996ABC" w14:textId="77777777" w:rsidR="00BE5C8E" w:rsidRDefault="00BE5C8E" w:rsidP="00A40AF5">
      <w:r>
        <w:separator/>
      </w:r>
    </w:p>
  </w:footnote>
  <w:footnote w:type="continuationSeparator" w:id="0">
    <w:p w14:paraId="7AE8DB1A" w14:textId="77777777" w:rsidR="00BE5C8E" w:rsidRDefault="00BE5C8E" w:rsidP="00A40A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68" w:type="dxa"/>
      <w:tblInd w:w="2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163"/>
      <w:gridCol w:w="3544"/>
      <w:gridCol w:w="1559"/>
      <w:gridCol w:w="1701"/>
      <w:gridCol w:w="1701"/>
    </w:tblGrid>
    <w:tr w:rsidR="00996DC3" w:rsidRPr="003826F5" w14:paraId="64DBA5F0" w14:textId="77777777" w:rsidTr="00B60475">
      <w:trPr>
        <w:trHeight w:val="454"/>
      </w:trPr>
      <w:tc>
        <w:tcPr>
          <w:tcW w:w="1163" w:type="dxa"/>
          <w:vMerge w:val="restart"/>
          <w:vAlign w:val="center"/>
        </w:tcPr>
        <w:p w14:paraId="4B352402" w14:textId="62C14A33" w:rsidR="00996DC3" w:rsidRPr="008D58A6" w:rsidRDefault="009A7F10" w:rsidP="00C9223B">
          <w:pPr>
            <w:pStyle w:val="Header"/>
            <w:jc w:val="center"/>
            <w:rPr>
              <w:sz w:val="12"/>
              <w:szCs w:val="12"/>
            </w:rPr>
          </w:pPr>
          <w:r>
            <w:rPr>
              <w:noProof/>
            </w:rPr>
            <w:drawing>
              <wp:inline distT="0" distB="0" distL="0" distR="0" wp14:anchorId="2C485F2B" wp14:editId="6F77C9E3">
                <wp:extent cx="368300" cy="502920"/>
                <wp:effectExtent l="0" t="0" r="0" b="0"/>
                <wp:docPr id="2" name="Picture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6CEFDB12-A6F9-4D40-A689-1A8758192F1C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1">
                          <a:extLst>
                            <a:ext uri="{FF2B5EF4-FFF2-40B4-BE49-F238E27FC236}">
                              <a16:creationId xmlns:a16="http://schemas.microsoft.com/office/drawing/2014/main" id="{6CEFDB12-A6F9-4D40-A689-1A8758192F1C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9755" cy="50490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44" w:type="dxa"/>
          <w:vAlign w:val="center"/>
        </w:tcPr>
        <w:p w14:paraId="50B33DC9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rFonts w:ascii="Calibri" w:hAnsi="Calibri"/>
              <w:sz w:val="24"/>
              <w:szCs w:val="16"/>
            </w:rPr>
            <w:t>OHSMS MANUAL</w:t>
          </w:r>
        </w:p>
      </w:tc>
      <w:tc>
        <w:tcPr>
          <w:tcW w:w="1559" w:type="dxa"/>
          <w:vMerge w:val="restart"/>
          <w:vAlign w:val="center"/>
        </w:tcPr>
        <w:p w14:paraId="075638CA" w14:textId="77777777" w:rsidR="00996DC3" w:rsidRPr="001F0DC6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1F0DC6">
            <w:rPr>
              <w:rFonts w:ascii="Calibri" w:hAnsi="Calibri"/>
              <w:sz w:val="24"/>
              <w:szCs w:val="16"/>
            </w:rPr>
            <w:t>Revision No.:</w:t>
          </w:r>
        </w:p>
        <w:p w14:paraId="11CD5F06" w14:textId="77777777" w:rsidR="00996DC3" w:rsidRPr="001F0DC6" w:rsidRDefault="001162F3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rFonts w:ascii="Calibri" w:hAnsi="Calibri"/>
              <w:sz w:val="24"/>
              <w:szCs w:val="16"/>
            </w:rPr>
            <w:t>0</w:t>
          </w:r>
        </w:p>
      </w:tc>
      <w:tc>
        <w:tcPr>
          <w:tcW w:w="1701" w:type="dxa"/>
          <w:vMerge w:val="restart"/>
          <w:vAlign w:val="center"/>
        </w:tcPr>
        <w:p w14:paraId="0EC32128" w14:textId="77777777" w:rsidR="00996DC3" w:rsidRPr="001F0DC6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1F0DC6">
            <w:rPr>
              <w:rFonts w:ascii="Calibri" w:hAnsi="Calibri"/>
              <w:sz w:val="24"/>
              <w:szCs w:val="16"/>
            </w:rPr>
            <w:t>Document</w:t>
          </w:r>
        </w:p>
        <w:p w14:paraId="6EDBA2F1" w14:textId="77777777" w:rsidR="00996DC3" w:rsidRPr="001F0DC6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1F0DC6">
            <w:rPr>
              <w:rFonts w:ascii="Calibri" w:hAnsi="Calibri"/>
              <w:sz w:val="24"/>
              <w:szCs w:val="16"/>
            </w:rPr>
            <w:t>Effective Date:</w:t>
          </w:r>
        </w:p>
        <w:p w14:paraId="7B06E637" w14:textId="77777777" w:rsidR="00996DC3" w:rsidRPr="001F0DC6" w:rsidRDefault="001162F3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rFonts w:ascii="Calibri" w:hAnsi="Calibri"/>
              <w:sz w:val="24"/>
              <w:szCs w:val="16"/>
            </w:rPr>
            <w:t>01 Sept</w:t>
          </w:r>
          <w:r w:rsidR="00BF04E2" w:rsidRPr="001F0DC6">
            <w:rPr>
              <w:rFonts w:ascii="Calibri" w:hAnsi="Calibri"/>
              <w:sz w:val="24"/>
              <w:szCs w:val="16"/>
            </w:rPr>
            <w:t xml:space="preserve"> 202</w:t>
          </w:r>
          <w:r w:rsidR="000F277C" w:rsidRPr="001F0DC6">
            <w:rPr>
              <w:rFonts w:ascii="Calibri" w:hAnsi="Calibri"/>
              <w:sz w:val="24"/>
              <w:szCs w:val="16"/>
            </w:rPr>
            <w:t>6</w:t>
          </w:r>
        </w:p>
      </w:tc>
      <w:tc>
        <w:tcPr>
          <w:tcW w:w="1701" w:type="dxa"/>
          <w:vAlign w:val="center"/>
        </w:tcPr>
        <w:p w14:paraId="52BAD71F" w14:textId="77777777" w:rsidR="0040694A" w:rsidRDefault="00000000">
          <w:pPr>
            <w:jc w:val="center"/>
          </w:pPr>
          <w:r>
            <w:rPr>
              <w:rFonts w:ascii="Calibri" w:eastAsia="Calibri" w:hAnsi="Calibri"/>
              <w:sz w:val="24"/>
            </w:rPr>
            <w:t>Page 1 of 4</w:t>
          </w:r>
        </w:p>
      </w:tc>
    </w:tr>
    <w:tr w:rsidR="00996DC3" w:rsidRPr="003826F5" w14:paraId="6F2E9163" w14:textId="77777777" w:rsidTr="00B60475">
      <w:trPr>
        <w:trHeight w:val="454"/>
      </w:trPr>
      <w:tc>
        <w:tcPr>
          <w:tcW w:w="1163" w:type="dxa"/>
          <w:vMerge/>
          <w:vAlign w:val="center"/>
        </w:tcPr>
        <w:p w14:paraId="5979D4AF" w14:textId="77777777" w:rsidR="00996DC3" w:rsidRPr="008D58A6" w:rsidRDefault="00996DC3" w:rsidP="00A40AF5">
          <w:pPr>
            <w:pStyle w:val="Header"/>
            <w:rPr>
              <w:sz w:val="12"/>
              <w:szCs w:val="12"/>
            </w:rPr>
          </w:pPr>
        </w:p>
      </w:tc>
      <w:tc>
        <w:tcPr>
          <w:tcW w:w="3544" w:type="dxa"/>
          <w:vAlign w:val="center"/>
        </w:tcPr>
        <w:p w14:paraId="31E11804" w14:textId="77777777" w:rsidR="00996DC3" w:rsidRPr="004706AD" w:rsidRDefault="00D55CEF" w:rsidP="00B511C9">
          <w:pPr>
            <w:pStyle w:val="Header"/>
            <w:jc w:val="center"/>
            <w:rPr>
              <w:b/>
              <w:sz w:val="20"/>
              <w:szCs w:val="20"/>
            </w:rPr>
          </w:pPr>
          <w:r>
            <w:rPr>
              <w:rFonts w:ascii="Calibri" w:hAnsi="Calibri"/>
              <w:b/>
              <w:sz w:val="24"/>
              <w:szCs w:val="20"/>
            </w:rPr>
            <w:t>Improvement</w:t>
          </w:r>
        </w:p>
      </w:tc>
      <w:tc>
        <w:tcPr>
          <w:tcW w:w="1559" w:type="dxa"/>
          <w:vMerge/>
          <w:vAlign w:val="center"/>
        </w:tcPr>
        <w:p w14:paraId="23630E26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701" w:type="dxa"/>
          <w:vMerge/>
        </w:tcPr>
        <w:p w14:paraId="2A22803A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701" w:type="dxa"/>
          <w:vAlign w:val="center"/>
        </w:tcPr>
        <w:p w14:paraId="089E024C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rFonts w:ascii="Calibri" w:hAnsi="Calibri"/>
              <w:sz w:val="24"/>
              <w:szCs w:val="16"/>
            </w:rPr>
            <w:t>Document Ref:</w:t>
          </w:r>
        </w:p>
        <w:p w14:paraId="30CACD31" w14:textId="77777777" w:rsidR="00996DC3" w:rsidRPr="004706AD" w:rsidRDefault="001162F3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rFonts w:ascii="Calibri" w:hAnsi="Calibri"/>
              <w:sz w:val="24"/>
              <w:szCs w:val="16"/>
            </w:rPr>
            <w:t>OHSMS-10</w:t>
          </w:r>
        </w:p>
      </w:tc>
    </w:tr>
  </w:tbl>
  <w:p w14:paraId="688C72D5" w14:textId="77777777" w:rsidR="00A40AF5" w:rsidRDefault="00A40AF5" w:rsidP="00A40AF5">
    <w:pPr>
      <w:pStyle w:val="Header"/>
      <w:tabs>
        <w:tab w:val="clear" w:pos="9026"/>
        <w:tab w:val="right" w:pos="1020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30F6F"/>
    <w:multiLevelType w:val="multilevel"/>
    <w:tmpl w:val="A3E8A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4D693B"/>
    <w:multiLevelType w:val="hybridMultilevel"/>
    <w:tmpl w:val="FBF48568"/>
    <w:lvl w:ilvl="0" w:tplc="CB24B5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2212DC"/>
    <w:multiLevelType w:val="hybridMultilevel"/>
    <w:tmpl w:val="5846D66A"/>
    <w:lvl w:ilvl="0" w:tplc="B5DC30F4">
      <w:start w:val="1"/>
      <w:numFmt w:val="lowerLetter"/>
      <w:lvlText w:val="(%1)"/>
      <w:lvlJc w:val="left"/>
      <w:pPr>
        <w:ind w:left="1245" w:hanging="360"/>
      </w:pPr>
      <w:rPr>
        <w:rFonts w:ascii="Calibri" w:eastAsia="Calibri" w:hAnsi="Calibri"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965" w:hanging="360"/>
      </w:pPr>
    </w:lvl>
    <w:lvl w:ilvl="2" w:tplc="4409001B" w:tentative="1">
      <w:start w:val="1"/>
      <w:numFmt w:val="lowerRoman"/>
      <w:lvlText w:val="%3."/>
      <w:lvlJc w:val="right"/>
      <w:pPr>
        <w:ind w:left="2685" w:hanging="180"/>
      </w:pPr>
    </w:lvl>
    <w:lvl w:ilvl="3" w:tplc="4409000F" w:tentative="1">
      <w:start w:val="1"/>
      <w:numFmt w:val="decimal"/>
      <w:lvlText w:val="%4."/>
      <w:lvlJc w:val="left"/>
      <w:pPr>
        <w:ind w:left="3405" w:hanging="360"/>
      </w:pPr>
    </w:lvl>
    <w:lvl w:ilvl="4" w:tplc="44090019" w:tentative="1">
      <w:start w:val="1"/>
      <w:numFmt w:val="lowerLetter"/>
      <w:lvlText w:val="%5."/>
      <w:lvlJc w:val="left"/>
      <w:pPr>
        <w:ind w:left="4125" w:hanging="360"/>
      </w:pPr>
    </w:lvl>
    <w:lvl w:ilvl="5" w:tplc="4409001B" w:tentative="1">
      <w:start w:val="1"/>
      <w:numFmt w:val="lowerRoman"/>
      <w:lvlText w:val="%6."/>
      <w:lvlJc w:val="right"/>
      <w:pPr>
        <w:ind w:left="4845" w:hanging="180"/>
      </w:pPr>
    </w:lvl>
    <w:lvl w:ilvl="6" w:tplc="4409000F" w:tentative="1">
      <w:start w:val="1"/>
      <w:numFmt w:val="decimal"/>
      <w:lvlText w:val="%7."/>
      <w:lvlJc w:val="left"/>
      <w:pPr>
        <w:ind w:left="5565" w:hanging="360"/>
      </w:pPr>
    </w:lvl>
    <w:lvl w:ilvl="7" w:tplc="44090019" w:tentative="1">
      <w:start w:val="1"/>
      <w:numFmt w:val="lowerLetter"/>
      <w:lvlText w:val="%8."/>
      <w:lvlJc w:val="left"/>
      <w:pPr>
        <w:ind w:left="6285" w:hanging="360"/>
      </w:pPr>
    </w:lvl>
    <w:lvl w:ilvl="8" w:tplc="440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3" w15:restartNumberingAfterBreak="0">
    <w:nsid w:val="31973C0E"/>
    <w:multiLevelType w:val="hybridMultilevel"/>
    <w:tmpl w:val="6F1616AC"/>
    <w:lvl w:ilvl="0" w:tplc="CF466912">
      <w:start w:val="1"/>
      <w:numFmt w:val="decimal"/>
      <w:lvlText w:val="(%1)"/>
      <w:lvlJc w:val="left"/>
      <w:pPr>
        <w:ind w:left="377" w:hanging="360"/>
      </w:pPr>
      <w:rPr>
        <w:rFonts w:ascii="Calibri" w:eastAsia="Calibri" w:hAnsi="Calibri"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097" w:hanging="360"/>
      </w:pPr>
    </w:lvl>
    <w:lvl w:ilvl="2" w:tplc="4409001B" w:tentative="1">
      <w:start w:val="1"/>
      <w:numFmt w:val="lowerRoman"/>
      <w:lvlText w:val="%3."/>
      <w:lvlJc w:val="right"/>
      <w:pPr>
        <w:ind w:left="1817" w:hanging="180"/>
      </w:pPr>
    </w:lvl>
    <w:lvl w:ilvl="3" w:tplc="4409000F" w:tentative="1">
      <w:start w:val="1"/>
      <w:numFmt w:val="decimal"/>
      <w:lvlText w:val="%4."/>
      <w:lvlJc w:val="left"/>
      <w:pPr>
        <w:ind w:left="2537" w:hanging="360"/>
      </w:pPr>
    </w:lvl>
    <w:lvl w:ilvl="4" w:tplc="44090019" w:tentative="1">
      <w:start w:val="1"/>
      <w:numFmt w:val="lowerLetter"/>
      <w:lvlText w:val="%5."/>
      <w:lvlJc w:val="left"/>
      <w:pPr>
        <w:ind w:left="3257" w:hanging="360"/>
      </w:pPr>
    </w:lvl>
    <w:lvl w:ilvl="5" w:tplc="4409001B" w:tentative="1">
      <w:start w:val="1"/>
      <w:numFmt w:val="lowerRoman"/>
      <w:lvlText w:val="%6."/>
      <w:lvlJc w:val="right"/>
      <w:pPr>
        <w:ind w:left="3977" w:hanging="180"/>
      </w:pPr>
    </w:lvl>
    <w:lvl w:ilvl="6" w:tplc="4409000F" w:tentative="1">
      <w:start w:val="1"/>
      <w:numFmt w:val="decimal"/>
      <w:lvlText w:val="%7."/>
      <w:lvlJc w:val="left"/>
      <w:pPr>
        <w:ind w:left="4697" w:hanging="360"/>
      </w:pPr>
    </w:lvl>
    <w:lvl w:ilvl="7" w:tplc="44090019" w:tentative="1">
      <w:start w:val="1"/>
      <w:numFmt w:val="lowerLetter"/>
      <w:lvlText w:val="%8."/>
      <w:lvlJc w:val="left"/>
      <w:pPr>
        <w:ind w:left="5417" w:hanging="360"/>
      </w:pPr>
    </w:lvl>
    <w:lvl w:ilvl="8" w:tplc="44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4" w15:restartNumberingAfterBreak="0">
    <w:nsid w:val="322C05F9"/>
    <w:multiLevelType w:val="hybridMultilevel"/>
    <w:tmpl w:val="683E922E"/>
    <w:lvl w:ilvl="0" w:tplc="6526BB70">
      <w:start w:val="1"/>
      <w:numFmt w:val="decimal"/>
      <w:lvlText w:val="(%1)"/>
      <w:lvlJc w:val="left"/>
      <w:pPr>
        <w:ind w:left="720" w:hanging="360"/>
      </w:pPr>
      <w:rPr>
        <w:rFonts w:hint="default"/>
        <w:u w:val="single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D557D7"/>
    <w:multiLevelType w:val="hybridMultilevel"/>
    <w:tmpl w:val="AC18934C"/>
    <w:lvl w:ilvl="0" w:tplc="3ADA25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6E4C00"/>
    <w:multiLevelType w:val="hybridMultilevel"/>
    <w:tmpl w:val="50E85774"/>
    <w:lvl w:ilvl="0" w:tplc="35E62C70">
      <w:start w:val="4"/>
      <w:numFmt w:val="bullet"/>
      <w:lvlText w:val=""/>
      <w:lvlJc w:val="left"/>
      <w:pPr>
        <w:ind w:left="820" w:hanging="360"/>
      </w:pPr>
      <w:rPr>
        <w:rFonts w:ascii="Symbol" w:eastAsia="Arial" w:hAnsi="Symbol" w:cstheme="minorHAnsi" w:hint="default"/>
      </w:rPr>
    </w:lvl>
    <w:lvl w:ilvl="1" w:tplc="4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7" w15:restartNumberingAfterBreak="0">
    <w:nsid w:val="643A60AB"/>
    <w:multiLevelType w:val="hybridMultilevel"/>
    <w:tmpl w:val="44E2E9FE"/>
    <w:lvl w:ilvl="0" w:tplc="A918934C">
      <w:start w:val="4"/>
      <w:numFmt w:val="bullet"/>
      <w:lvlText w:val="-"/>
      <w:lvlJc w:val="left"/>
      <w:pPr>
        <w:ind w:left="820" w:hanging="360"/>
      </w:pPr>
      <w:rPr>
        <w:rFonts w:ascii="Calibri" w:eastAsia="Arial" w:hAnsi="Calibri" w:cs="Calibri" w:hint="default"/>
      </w:rPr>
    </w:lvl>
    <w:lvl w:ilvl="1" w:tplc="4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8" w15:restartNumberingAfterBreak="0">
    <w:nsid w:val="7FA2425F"/>
    <w:multiLevelType w:val="hybridMultilevel"/>
    <w:tmpl w:val="2012C6B6"/>
    <w:lvl w:ilvl="0" w:tplc="AD422E28">
      <w:start w:val="1"/>
      <w:numFmt w:val="lowerLetter"/>
      <w:lvlText w:val="(%1)"/>
      <w:lvlJc w:val="left"/>
      <w:pPr>
        <w:ind w:left="1245" w:hanging="360"/>
      </w:pPr>
      <w:rPr>
        <w:rFonts w:ascii="Calibri" w:eastAsia="Calibri" w:hAnsi="Calibri"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965" w:hanging="360"/>
      </w:pPr>
    </w:lvl>
    <w:lvl w:ilvl="2" w:tplc="4409001B" w:tentative="1">
      <w:start w:val="1"/>
      <w:numFmt w:val="lowerRoman"/>
      <w:lvlText w:val="%3."/>
      <w:lvlJc w:val="right"/>
      <w:pPr>
        <w:ind w:left="2685" w:hanging="180"/>
      </w:pPr>
    </w:lvl>
    <w:lvl w:ilvl="3" w:tplc="4409000F" w:tentative="1">
      <w:start w:val="1"/>
      <w:numFmt w:val="decimal"/>
      <w:lvlText w:val="%4."/>
      <w:lvlJc w:val="left"/>
      <w:pPr>
        <w:ind w:left="3405" w:hanging="360"/>
      </w:pPr>
    </w:lvl>
    <w:lvl w:ilvl="4" w:tplc="44090019" w:tentative="1">
      <w:start w:val="1"/>
      <w:numFmt w:val="lowerLetter"/>
      <w:lvlText w:val="%5."/>
      <w:lvlJc w:val="left"/>
      <w:pPr>
        <w:ind w:left="4125" w:hanging="360"/>
      </w:pPr>
    </w:lvl>
    <w:lvl w:ilvl="5" w:tplc="4409001B" w:tentative="1">
      <w:start w:val="1"/>
      <w:numFmt w:val="lowerRoman"/>
      <w:lvlText w:val="%6."/>
      <w:lvlJc w:val="right"/>
      <w:pPr>
        <w:ind w:left="4845" w:hanging="180"/>
      </w:pPr>
    </w:lvl>
    <w:lvl w:ilvl="6" w:tplc="4409000F" w:tentative="1">
      <w:start w:val="1"/>
      <w:numFmt w:val="decimal"/>
      <w:lvlText w:val="%7."/>
      <w:lvlJc w:val="left"/>
      <w:pPr>
        <w:ind w:left="5565" w:hanging="360"/>
      </w:pPr>
    </w:lvl>
    <w:lvl w:ilvl="7" w:tplc="44090019" w:tentative="1">
      <w:start w:val="1"/>
      <w:numFmt w:val="lowerLetter"/>
      <w:lvlText w:val="%8."/>
      <w:lvlJc w:val="left"/>
      <w:pPr>
        <w:ind w:left="6285" w:hanging="360"/>
      </w:pPr>
    </w:lvl>
    <w:lvl w:ilvl="8" w:tplc="4409001B" w:tentative="1">
      <w:start w:val="1"/>
      <w:numFmt w:val="lowerRoman"/>
      <w:lvlText w:val="%9."/>
      <w:lvlJc w:val="right"/>
      <w:pPr>
        <w:ind w:left="7005" w:hanging="180"/>
      </w:pPr>
    </w:lvl>
  </w:abstractNum>
  <w:num w:numId="1" w16cid:durableId="1097794686">
    <w:abstractNumId w:val="0"/>
  </w:num>
  <w:num w:numId="2" w16cid:durableId="66609932">
    <w:abstractNumId w:val="6"/>
  </w:num>
  <w:num w:numId="3" w16cid:durableId="324211344">
    <w:abstractNumId w:val="7"/>
  </w:num>
  <w:num w:numId="4" w16cid:durableId="1367439976">
    <w:abstractNumId w:val="4"/>
  </w:num>
  <w:num w:numId="5" w16cid:durableId="1478953002">
    <w:abstractNumId w:val="1"/>
  </w:num>
  <w:num w:numId="6" w16cid:durableId="269748197">
    <w:abstractNumId w:val="5"/>
  </w:num>
  <w:num w:numId="7" w16cid:durableId="1220018825">
    <w:abstractNumId w:val="3"/>
  </w:num>
  <w:num w:numId="8" w16cid:durableId="1181815160">
    <w:abstractNumId w:val="8"/>
  </w:num>
  <w:num w:numId="9" w16cid:durableId="18571172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608"/>
    <w:rsid w:val="00002433"/>
    <w:rsid w:val="000060E3"/>
    <w:rsid w:val="000145C1"/>
    <w:rsid w:val="00056E02"/>
    <w:rsid w:val="00057B9F"/>
    <w:rsid w:val="0008223B"/>
    <w:rsid w:val="0009097A"/>
    <w:rsid w:val="000B0026"/>
    <w:rsid w:val="000B439F"/>
    <w:rsid w:val="000D5E5D"/>
    <w:rsid w:val="000D769D"/>
    <w:rsid w:val="000F277C"/>
    <w:rsid w:val="00101214"/>
    <w:rsid w:val="001162F3"/>
    <w:rsid w:val="00125F74"/>
    <w:rsid w:val="00134AC9"/>
    <w:rsid w:val="001605D0"/>
    <w:rsid w:val="001C1659"/>
    <w:rsid w:val="001C75A3"/>
    <w:rsid w:val="001E1402"/>
    <w:rsid w:val="001F0DC6"/>
    <w:rsid w:val="00210952"/>
    <w:rsid w:val="00242322"/>
    <w:rsid w:val="00242F93"/>
    <w:rsid w:val="002A4C23"/>
    <w:rsid w:val="002A50C5"/>
    <w:rsid w:val="002A604F"/>
    <w:rsid w:val="002A71C3"/>
    <w:rsid w:val="002C387E"/>
    <w:rsid w:val="002C4138"/>
    <w:rsid w:val="002C7123"/>
    <w:rsid w:val="002D2A8E"/>
    <w:rsid w:val="00301F58"/>
    <w:rsid w:val="00334A2F"/>
    <w:rsid w:val="00375825"/>
    <w:rsid w:val="0038400E"/>
    <w:rsid w:val="00384087"/>
    <w:rsid w:val="003966A3"/>
    <w:rsid w:val="003A7F7E"/>
    <w:rsid w:val="003B64AC"/>
    <w:rsid w:val="003C5D4C"/>
    <w:rsid w:val="003E0B84"/>
    <w:rsid w:val="003F2446"/>
    <w:rsid w:val="0040694A"/>
    <w:rsid w:val="0041136E"/>
    <w:rsid w:val="00416532"/>
    <w:rsid w:val="004221D2"/>
    <w:rsid w:val="00427530"/>
    <w:rsid w:val="00440F01"/>
    <w:rsid w:val="004537E2"/>
    <w:rsid w:val="004950F5"/>
    <w:rsid w:val="004A03A7"/>
    <w:rsid w:val="004B0B7C"/>
    <w:rsid w:val="004B6BDD"/>
    <w:rsid w:val="004B745D"/>
    <w:rsid w:val="004E0C43"/>
    <w:rsid w:val="004F6B38"/>
    <w:rsid w:val="00511CFA"/>
    <w:rsid w:val="00516555"/>
    <w:rsid w:val="00543B6A"/>
    <w:rsid w:val="0054410A"/>
    <w:rsid w:val="005608FE"/>
    <w:rsid w:val="0056668A"/>
    <w:rsid w:val="005859CB"/>
    <w:rsid w:val="00595752"/>
    <w:rsid w:val="005E084C"/>
    <w:rsid w:val="005F13C1"/>
    <w:rsid w:val="005F2CE3"/>
    <w:rsid w:val="00640C21"/>
    <w:rsid w:val="00647DD9"/>
    <w:rsid w:val="006649C5"/>
    <w:rsid w:val="00695534"/>
    <w:rsid w:val="006A3A9D"/>
    <w:rsid w:val="006A72FC"/>
    <w:rsid w:val="006A7AD8"/>
    <w:rsid w:val="006D0CE1"/>
    <w:rsid w:val="006E40F2"/>
    <w:rsid w:val="006E5131"/>
    <w:rsid w:val="006E5FC4"/>
    <w:rsid w:val="00714579"/>
    <w:rsid w:val="0071590C"/>
    <w:rsid w:val="00724F5F"/>
    <w:rsid w:val="007559E3"/>
    <w:rsid w:val="007569B5"/>
    <w:rsid w:val="007571EF"/>
    <w:rsid w:val="00777622"/>
    <w:rsid w:val="0078726F"/>
    <w:rsid w:val="007914E0"/>
    <w:rsid w:val="00794D3A"/>
    <w:rsid w:val="007A4033"/>
    <w:rsid w:val="007B30C7"/>
    <w:rsid w:val="007C4EFB"/>
    <w:rsid w:val="007D01BF"/>
    <w:rsid w:val="007E7DD1"/>
    <w:rsid w:val="00804D4B"/>
    <w:rsid w:val="00806EB6"/>
    <w:rsid w:val="0082561F"/>
    <w:rsid w:val="00825655"/>
    <w:rsid w:val="008305DB"/>
    <w:rsid w:val="008312C1"/>
    <w:rsid w:val="008329A8"/>
    <w:rsid w:val="00872608"/>
    <w:rsid w:val="008858C4"/>
    <w:rsid w:val="008916A5"/>
    <w:rsid w:val="0089213C"/>
    <w:rsid w:val="008A30A4"/>
    <w:rsid w:val="008F6BF3"/>
    <w:rsid w:val="00922309"/>
    <w:rsid w:val="00925276"/>
    <w:rsid w:val="009330D4"/>
    <w:rsid w:val="00956875"/>
    <w:rsid w:val="0096565A"/>
    <w:rsid w:val="009961D3"/>
    <w:rsid w:val="00996DC3"/>
    <w:rsid w:val="009A7F10"/>
    <w:rsid w:val="009D645F"/>
    <w:rsid w:val="009E271B"/>
    <w:rsid w:val="009E3C35"/>
    <w:rsid w:val="009F0D06"/>
    <w:rsid w:val="009F5F12"/>
    <w:rsid w:val="00A102A0"/>
    <w:rsid w:val="00A14AB4"/>
    <w:rsid w:val="00A2662A"/>
    <w:rsid w:val="00A27FF7"/>
    <w:rsid w:val="00A31DD2"/>
    <w:rsid w:val="00A3248F"/>
    <w:rsid w:val="00A34B68"/>
    <w:rsid w:val="00A407DD"/>
    <w:rsid w:val="00A40AF5"/>
    <w:rsid w:val="00A72DDA"/>
    <w:rsid w:val="00A82BD3"/>
    <w:rsid w:val="00A9152E"/>
    <w:rsid w:val="00A949E8"/>
    <w:rsid w:val="00AB1A96"/>
    <w:rsid w:val="00B22466"/>
    <w:rsid w:val="00B3061E"/>
    <w:rsid w:val="00B36BCB"/>
    <w:rsid w:val="00B454B3"/>
    <w:rsid w:val="00B511C9"/>
    <w:rsid w:val="00B523AE"/>
    <w:rsid w:val="00B60475"/>
    <w:rsid w:val="00B707FC"/>
    <w:rsid w:val="00B76EDE"/>
    <w:rsid w:val="00B97357"/>
    <w:rsid w:val="00BA1D34"/>
    <w:rsid w:val="00BA5F3F"/>
    <w:rsid w:val="00BA7E83"/>
    <w:rsid w:val="00BB3C23"/>
    <w:rsid w:val="00BE5C8E"/>
    <w:rsid w:val="00BE5C9F"/>
    <w:rsid w:val="00BF04E2"/>
    <w:rsid w:val="00BF2EA8"/>
    <w:rsid w:val="00C15948"/>
    <w:rsid w:val="00C25E08"/>
    <w:rsid w:val="00C2728F"/>
    <w:rsid w:val="00C3270B"/>
    <w:rsid w:val="00C72671"/>
    <w:rsid w:val="00C9223B"/>
    <w:rsid w:val="00CC27C7"/>
    <w:rsid w:val="00CC2A16"/>
    <w:rsid w:val="00CF13E8"/>
    <w:rsid w:val="00CF664F"/>
    <w:rsid w:val="00CF6913"/>
    <w:rsid w:val="00D01FAE"/>
    <w:rsid w:val="00D07D25"/>
    <w:rsid w:val="00D122A9"/>
    <w:rsid w:val="00D173BF"/>
    <w:rsid w:val="00D36789"/>
    <w:rsid w:val="00D43394"/>
    <w:rsid w:val="00D55CEF"/>
    <w:rsid w:val="00D860B7"/>
    <w:rsid w:val="00DC26F9"/>
    <w:rsid w:val="00DD17F6"/>
    <w:rsid w:val="00DD29E3"/>
    <w:rsid w:val="00DE2ED8"/>
    <w:rsid w:val="00E00E15"/>
    <w:rsid w:val="00E026BD"/>
    <w:rsid w:val="00E10028"/>
    <w:rsid w:val="00E6113A"/>
    <w:rsid w:val="00E90B82"/>
    <w:rsid w:val="00E92634"/>
    <w:rsid w:val="00E94B82"/>
    <w:rsid w:val="00E9722E"/>
    <w:rsid w:val="00EA216B"/>
    <w:rsid w:val="00EB59EC"/>
    <w:rsid w:val="00EC1CB1"/>
    <w:rsid w:val="00EE0BB3"/>
    <w:rsid w:val="00EE4E3F"/>
    <w:rsid w:val="00EE58F2"/>
    <w:rsid w:val="00F035D0"/>
    <w:rsid w:val="00F061E9"/>
    <w:rsid w:val="00F254BE"/>
    <w:rsid w:val="00F31AC3"/>
    <w:rsid w:val="00F51E23"/>
    <w:rsid w:val="00F527F8"/>
    <w:rsid w:val="00F65F62"/>
    <w:rsid w:val="00F84608"/>
    <w:rsid w:val="00FB65FC"/>
    <w:rsid w:val="00FC0D74"/>
    <w:rsid w:val="00FD7A46"/>
    <w:rsid w:val="00FE0120"/>
    <w:rsid w:val="00FE471D"/>
    <w:rsid w:val="00FE5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76D292"/>
  <w15:docId w15:val="{7813C45F-0747-4FB6-B0FE-EE070D94E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504"/>
      <w:outlineLvl w:val="0"/>
    </w:pPr>
    <w:rPr>
      <w:b/>
      <w:bCs/>
      <w:u w:val="single" w:color="00000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413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0AF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0AF5"/>
    <w:rPr>
      <w:rFonts w:ascii="Arial" w:eastAsia="Arial" w:hAnsi="Arial" w:cs="Arial"/>
    </w:rPr>
  </w:style>
  <w:style w:type="character" w:styleId="PageNumber">
    <w:name w:val="page number"/>
    <w:basedOn w:val="DefaultParagraphFont"/>
    <w:rsid w:val="00A40AF5"/>
  </w:style>
  <w:style w:type="table" w:styleId="TableGrid">
    <w:name w:val="Table Grid"/>
    <w:basedOn w:val="TableNormal"/>
    <w:uiPriority w:val="59"/>
    <w:rsid w:val="001E1402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2565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5655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4138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3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8043B9-4E3F-4C37-A590-5B4DB7369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1005</Words>
  <Characters>5731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ISO Flow Chart Template</vt:lpstr>
    </vt:vector>
  </TitlesOfParts>
  <Company/>
  <LinksUpToDate>false</LinksUpToDate>
  <CharactersWithSpaces>6723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ISO Flow Chart Template</dc:title>
  <dc:subject>ISO9002</dc:subject>
  <dc:creator>Mohamed Sulaiman Suhaibuddeen</dc:creator>
  <cp:lastModifiedBy>steadytrack</cp:lastModifiedBy>
  <cp:revision>6</cp:revision>
  <cp:lastPrinted>2026-08-23T08:44:00Z</cp:lastPrinted>
  <dcterms:created xsi:type="dcterms:W3CDTF">2026-08-23T07:44:00Z</dcterms:created>
  <dcterms:modified xsi:type="dcterms:W3CDTF">2026-08-23T13:07:00Z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2018-11-16T00:00:00Z</vt:filetime>
  </property>
  <property fmtid="{D5CDD505-2E9C-101B-9397-08002B2CF9AE}" pid="3" name="Creator">
    <vt:lpwstr>Microsoft® Visio® 2016</vt:lpwstr>
  </property>
  <property fmtid="{D5CDD505-2E9C-101B-9397-08002B2CF9AE}" pid="4" name="LastSaved">
    <vt:filetime>2024-11-11T00:00:00Z</vt:filetime>
  </property>
  <property fmtid="{D5CDD505-2E9C-101B-9397-08002B2CF9AE}" pid="5" name="Producer">
    <vt:lpwstr>Microsoft® Visio® 2016</vt:lpwstr>
  </property>
</Properties>
</file>