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5E8F9680" w14:textId="77777777" w:rsidTr="001E1402">
        <w:tc>
          <w:tcPr>
            <w:tcW w:w="1748" w:type="dxa"/>
          </w:tcPr>
          <w:p w14:paraId="1CF71320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20B03040" w14:textId="77777777" w:rsidR="00274E64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monitor, measure, analyse and evaluate OHS performance, compliance, internal audit results and management review outcomes.</w:t>
            </w:r>
          </w:p>
          <w:p w14:paraId="4DA56E91" w14:textId="77777777" w:rsidR="00B13742" w:rsidRPr="00B13742" w:rsidRDefault="00B13742">
            <w:pPr>
              <w:rPr>
                <w:sz w:val="20"/>
                <w:szCs w:val="20"/>
              </w:rPr>
            </w:pPr>
          </w:p>
        </w:tc>
      </w:tr>
      <w:tr w:rsidR="001E1402" w:rsidRPr="00B60475" w14:paraId="3DB0309F" w14:textId="77777777" w:rsidTr="001E1402">
        <w:tc>
          <w:tcPr>
            <w:tcW w:w="1748" w:type="dxa"/>
          </w:tcPr>
          <w:p w14:paraId="458DA6E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188460E" w14:textId="77777777" w:rsidR="00274E64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all Company functions, departments, projects, workers, contractors and subcontractors within the OHSMS scope.</w:t>
            </w:r>
          </w:p>
          <w:p w14:paraId="6649F105" w14:textId="77777777" w:rsidR="00B13742" w:rsidRPr="00B13742" w:rsidRDefault="00B13742">
            <w:pPr>
              <w:rPr>
                <w:sz w:val="20"/>
                <w:szCs w:val="20"/>
              </w:rPr>
            </w:pPr>
          </w:p>
        </w:tc>
      </w:tr>
      <w:tr w:rsidR="009E3C35" w:rsidRPr="00B60475" w14:paraId="43E34CFF" w14:textId="77777777" w:rsidTr="001E1402">
        <w:tc>
          <w:tcPr>
            <w:tcW w:w="1748" w:type="dxa"/>
          </w:tcPr>
          <w:p w14:paraId="2B461B81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3B99F23D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Accountable for reviewing OHSMS performance and effectiveness.</w:t>
            </w:r>
          </w:p>
          <w:p w14:paraId="1BEEE7DA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eastAsia="Calibri" w:hAnsi="Calibri"/>
                <w:sz w:val="24"/>
              </w:rPr>
              <w:t xml:space="preserve"> Oversees performance evaluation and follow-up actions.</w:t>
            </w:r>
          </w:p>
          <w:p w14:paraId="374159EE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Coordinates monitoring, audits and management review.</w:t>
            </w:r>
          </w:p>
          <w:p w14:paraId="6123E117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Evaluates OHS performance, compliance and control effectiveness.</w:t>
            </w:r>
          </w:p>
          <w:p w14:paraId="387F2332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Collects workplace data and monitors assigned indicators.</w:t>
            </w:r>
          </w:p>
          <w:p w14:paraId="007607F7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Maintains site inspection and performance records.</w:t>
            </w:r>
          </w:p>
          <w:p w14:paraId="4B1C3731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Reviews departmental results and implements actions.</w:t>
            </w:r>
          </w:p>
          <w:p w14:paraId="147E2FF1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Reviews project performance and closes identified gaps.</w:t>
            </w:r>
          </w:p>
          <w:p w14:paraId="4801E706" w14:textId="77777777" w:rsidR="0040694A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Internal Auditors:</w:t>
            </w:r>
            <w:r>
              <w:rPr>
                <w:rFonts w:ascii="Calibri" w:eastAsia="Calibri" w:hAnsi="Calibri"/>
                <w:sz w:val="24"/>
              </w:rPr>
              <w:t xml:space="preserve"> Conduct objective audits and report findings.</w:t>
            </w:r>
          </w:p>
          <w:p w14:paraId="20FDD2E0" w14:textId="454F2856" w:rsidR="0040694A" w:rsidRPr="00B13742" w:rsidRDefault="00B13742" w:rsidP="00B13742">
            <w:pPr>
              <w:ind w:left="17"/>
            </w:pPr>
            <w:r>
              <w:rPr>
                <w:rFonts w:ascii="Calibri" w:eastAsia="Calibri" w:hAnsi="Calibri"/>
                <w:sz w:val="24"/>
              </w:rPr>
              <w:t xml:space="preserve">(10) </w:t>
            </w:r>
            <w:r w:rsidR="00000000" w:rsidRPr="00B13742"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 w:rsidR="00000000" w:rsidRPr="00B13742">
              <w:rPr>
                <w:rFonts w:ascii="Calibri" w:eastAsia="Calibri" w:hAnsi="Calibri"/>
                <w:sz w:val="24"/>
              </w:rPr>
              <w:t xml:space="preserve"> Provide feedback and participate in performance reviews.</w:t>
            </w:r>
          </w:p>
          <w:p w14:paraId="0C08AD0C" w14:textId="77777777" w:rsidR="00B13742" w:rsidRPr="00B13742" w:rsidRDefault="00B13742" w:rsidP="00B13742">
            <w:pPr>
              <w:ind w:left="17"/>
              <w:rPr>
                <w:sz w:val="20"/>
                <w:szCs w:val="20"/>
              </w:rPr>
            </w:pPr>
          </w:p>
        </w:tc>
      </w:tr>
      <w:tr w:rsidR="001E1402" w:rsidRPr="00B60475" w14:paraId="7E4DA7BE" w14:textId="77777777" w:rsidTr="001E1402">
        <w:tc>
          <w:tcPr>
            <w:tcW w:w="1748" w:type="dxa"/>
          </w:tcPr>
          <w:p w14:paraId="020DAFD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A121EBF" w14:textId="77777777" w:rsidR="00274E64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9.1, 9.2 and 9.3</w:t>
            </w:r>
          </w:p>
          <w:p w14:paraId="621FF02C" w14:textId="77777777" w:rsidR="00B13742" w:rsidRPr="00B13742" w:rsidRDefault="00B13742">
            <w:pPr>
              <w:rPr>
                <w:sz w:val="20"/>
                <w:szCs w:val="20"/>
              </w:rPr>
            </w:pPr>
          </w:p>
        </w:tc>
      </w:tr>
    </w:tbl>
    <w:p w14:paraId="04291A1D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7C04F92C" w14:textId="77777777" w:rsidTr="001E1402">
        <w:tc>
          <w:tcPr>
            <w:tcW w:w="9810" w:type="dxa"/>
            <w:gridSpan w:val="4"/>
            <w:shd w:val="clear" w:color="auto" w:fill="CCFFFF"/>
          </w:tcPr>
          <w:p w14:paraId="37DB8834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38862BC0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65D7F55C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8ECA55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198EAE34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1BDC6F4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62D62BBB" w14:textId="77777777" w:rsidTr="001E1402">
        <w:tc>
          <w:tcPr>
            <w:tcW w:w="1730" w:type="dxa"/>
          </w:tcPr>
          <w:p w14:paraId="0E492591" w14:textId="77777777" w:rsidR="00274E64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2732E3B9" w14:textId="77777777" w:rsidR="00274E64" w:rsidRDefault="00000000">
            <w:r>
              <w:rPr>
                <w:rFonts w:ascii="Calibri" w:eastAsia="Calibri" w:hAnsi="Calibri"/>
                <w:sz w:val="24"/>
              </w:rPr>
              <w:t>01 September 2026</w:t>
            </w:r>
          </w:p>
        </w:tc>
        <w:tc>
          <w:tcPr>
            <w:tcW w:w="1672" w:type="dxa"/>
          </w:tcPr>
          <w:p w14:paraId="665704F3" w14:textId="77777777" w:rsidR="00274E64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3365C8D4" w14:textId="77777777" w:rsidR="00274E64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9</w:t>
            </w:r>
          </w:p>
        </w:tc>
      </w:tr>
      <w:tr w:rsidR="001E1402" w:rsidRPr="00B60475" w14:paraId="1D03C59F" w14:textId="77777777" w:rsidTr="001E1402">
        <w:tc>
          <w:tcPr>
            <w:tcW w:w="1730" w:type="dxa"/>
          </w:tcPr>
          <w:p w14:paraId="4D58800C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7352167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2C4F4C7A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7935B8E9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34C12BB8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165C2958" w14:textId="77777777" w:rsidTr="00BA7E83">
        <w:tc>
          <w:tcPr>
            <w:tcW w:w="9781" w:type="dxa"/>
            <w:gridSpan w:val="2"/>
            <w:shd w:val="clear" w:color="auto" w:fill="C6F4F1"/>
          </w:tcPr>
          <w:p w14:paraId="71B70C34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6E848F0A" w14:textId="77777777" w:rsidTr="007914E0">
        <w:tc>
          <w:tcPr>
            <w:tcW w:w="1730" w:type="dxa"/>
          </w:tcPr>
          <w:p w14:paraId="68AAD195" w14:textId="77777777" w:rsidR="00274E64" w:rsidRDefault="00000000">
            <w:r>
              <w:rPr>
                <w:rFonts w:ascii="Calibri" w:eastAsia="Calibri" w:hAnsi="Calibri"/>
                <w:sz w:val="24"/>
              </w:rPr>
              <w:t>DOSH</w:t>
            </w:r>
          </w:p>
        </w:tc>
        <w:tc>
          <w:tcPr>
            <w:tcW w:w="8051" w:type="dxa"/>
          </w:tcPr>
          <w:p w14:paraId="7C373F4E" w14:textId="77777777" w:rsidR="00274E64" w:rsidRDefault="00000000">
            <w:r>
              <w:rPr>
                <w:rFonts w:ascii="Calibri" w:eastAsia="Calibri" w:hAnsi="Calibri"/>
                <w:sz w:val="24"/>
              </w:rPr>
              <w:t>Department of Occupational Safety and Health Malaysia</w:t>
            </w:r>
          </w:p>
        </w:tc>
      </w:tr>
      <w:tr w:rsidR="005F13C1" w:rsidRPr="00B60475" w14:paraId="4D2C6AF7" w14:textId="77777777" w:rsidTr="007914E0">
        <w:tc>
          <w:tcPr>
            <w:tcW w:w="1730" w:type="dxa"/>
          </w:tcPr>
          <w:p w14:paraId="6E706EA3" w14:textId="77777777" w:rsidR="00274E64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6A5154BB" w14:textId="77777777" w:rsidR="00274E64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46CDF1EF" w14:textId="77777777" w:rsidTr="007914E0">
        <w:tc>
          <w:tcPr>
            <w:tcW w:w="1730" w:type="dxa"/>
          </w:tcPr>
          <w:p w14:paraId="3C106830" w14:textId="77777777" w:rsidR="00274E64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5C79C6D6" w14:textId="77777777" w:rsidR="00274E64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0BDFB56A" w14:textId="77777777">
        <w:tc>
          <w:tcPr>
            <w:tcW w:w="1730" w:type="dxa"/>
          </w:tcPr>
          <w:p w14:paraId="65C730C5" w14:textId="77777777" w:rsidR="00274E64" w:rsidRDefault="00000000">
            <w:r>
              <w:rPr>
                <w:rFonts w:ascii="Calibri" w:eastAsia="Calibri" w:hAnsi="Calibri"/>
                <w:sz w:val="24"/>
              </w:rPr>
              <w:t>KPI</w:t>
            </w:r>
          </w:p>
        </w:tc>
        <w:tc>
          <w:tcPr>
            <w:tcW w:w="8051" w:type="dxa"/>
          </w:tcPr>
          <w:p w14:paraId="25A6D254" w14:textId="77777777" w:rsidR="00274E64" w:rsidRDefault="00000000">
            <w:r>
              <w:rPr>
                <w:rFonts w:ascii="Calibri" w:eastAsia="Calibri" w:hAnsi="Calibri"/>
                <w:sz w:val="24"/>
              </w:rPr>
              <w:t>Key Performance Indicator</w:t>
            </w:r>
          </w:p>
        </w:tc>
      </w:tr>
      <w:tr w:rsidR="009330D4" w:rsidRPr="00B60475" w14:paraId="5E7749FE" w14:textId="77777777">
        <w:tc>
          <w:tcPr>
            <w:tcW w:w="1730" w:type="dxa"/>
          </w:tcPr>
          <w:p w14:paraId="203F4F45" w14:textId="77777777" w:rsidR="00274E64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37D0C08A" w14:textId="77777777" w:rsidR="00274E64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3603A0F0" w14:textId="77777777">
        <w:tc>
          <w:tcPr>
            <w:tcW w:w="1730" w:type="dxa"/>
          </w:tcPr>
          <w:p w14:paraId="215E89A4" w14:textId="77777777" w:rsidR="00274E64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42D30F6D" w14:textId="77777777" w:rsidR="00274E64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1B80A3BC" w14:textId="77777777">
        <w:tc>
          <w:tcPr>
            <w:tcW w:w="1730" w:type="dxa"/>
          </w:tcPr>
          <w:p w14:paraId="4441F6F2" w14:textId="77777777" w:rsidR="00274E64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31AB8100" w14:textId="77777777" w:rsidR="00274E64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6CB9E217" w14:textId="77777777">
        <w:tc>
          <w:tcPr>
            <w:tcW w:w="1730" w:type="dxa"/>
          </w:tcPr>
          <w:p w14:paraId="311628C2" w14:textId="77777777" w:rsidR="00274E64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3A265C90" w14:textId="77777777" w:rsidR="00274E64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416532" w:rsidRPr="00B60475" w14:paraId="27FB2BDB" w14:textId="77777777">
        <w:tc>
          <w:tcPr>
            <w:tcW w:w="1730" w:type="dxa"/>
          </w:tcPr>
          <w:p w14:paraId="32238E22" w14:textId="77777777" w:rsidR="00274E64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191078E8" w14:textId="77777777" w:rsidR="00274E64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2C13966E" w14:textId="77777777">
        <w:tc>
          <w:tcPr>
            <w:tcW w:w="1730" w:type="dxa"/>
          </w:tcPr>
          <w:p w14:paraId="69CE46A6" w14:textId="77777777" w:rsidR="00274E64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29794332" w14:textId="77777777" w:rsidR="00274E64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2354AC1D" w14:textId="77777777">
        <w:tc>
          <w:tcPr>
            <w:tcW w:w="1730" w:type="dxa"/>
          </w:tcPr>
          <w:p w14:paraId="067EB575" w14:textId="77777777" w:rsidR="00274E64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46040585" w14:textId="77777777" w:rsidR="00274E64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7CDEBCAE" w14:textId="77777777">
        <w:tc>
          <w:tcPr>
            <w:tcW w:w="1730" w:type="dxa"/>
          </w:tcPr>
          <w:p w14:paraId="025BA47D" w14:textId="77777777" w:rsidR="00274E64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10C1FB9F" w14:textId="77777777" w:rsidR="00274E64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285E87EB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07F95FB7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04D9B6BE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F444089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686C935F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6A302A50" w14:textId="77777777">
        <w:trPr>
          <w:cantSplit/>
        </w:trPr>
        <w:tc>
          <w:tcPr>
            <w:tcW w:w="689" w:type="dxa"/>
          </w:tcPr>
          <w:p w14:paraId="4D910522" w14:textId="77777777" w:rsidR="00274E64" w:rsidRDefault="00000000"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4F7EBD1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Monitoring, Measurement, Analysis and Evaluation</w:t>
            </w:r>
          </w:p>
          <w:p w14:paraId="4C2A2AF3" w14:textId="77777777" w:rsidR="00B97357" w:rsidRPr="00B97357" w:rsidRDefault="00B97357">
            <w:pPr>
              <w:rPr>
                <w:u w:val="single"/>
              </w:rPr>
            </w:pPr>
          </w:p>
          <w:p w14:paraId="08BE7A3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Evaluation Framework</w:t>
            </w:r>
          </w:p>
          <w:p w14:paraId="0E62F32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determine what shall be monitored and measured, the methods to be used and the criteria for evaluation.</w:t>
            </w:r>
          </w:p>
          <w:p w14:paraId="05163BD1" w14:textId="77777777" w:rsidR="00B97357" w:rsidRPr="00B97357" w:rsidRDefault="00B97357">
            <w:pPr>
              <w:rPr>
                <w:u w:val="single"/>
              </w:rPr>
            </w:pPr>
          </w:p>
          <w:p w14:paraId="410179F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Timing and Responsibility</w:t>
            </w:r>
          </w:p>
          <w:p w14:paraId="70B01B8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Monitoring frequency, responsible PIC, reporting arrangements and retention of results shall be defined.</w:t>
            </w:r>
          </w:p>
          <w:p w14:paraId="2F1C98A8" w14:textId="77777777" w:rsidR="00B97357" w:rsidRPr="00B97357" w:rsidRDefault="00B97357">
            <w:pPr>
              <w:rPr>
                <w:u w:val="single"/>
              </w:rPr>
            </w:pPr>
          </w:p>
          <w:p w14:paraId="771928B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Reliable Results</w:t>
            </w:r>
          </w:p>
          <w:p w14:paraId="4655B51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Methods shall provide valid and reproducible results suitable for evaluating OHSMS performance and effectiveness.</w:t>
            </w:r>
          </w:p>
          <w:p w14:paraId="1B3AE8F7" w14:textId="77777777" w:rsidR="00A64526" w:rsidRDefault="00A64526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E081D7A" w14:textId="77777777" w:rsidR="00274E64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585FB1AD" w14:textId="77777777" w:rsidR="00274E64" w:rsidRDefault="00000000">
            <w:r>
              <w:rPr>
                <w:rFonts w:ascii="Calibri" w:eastAsia="Calibri" w:hAnsi="Calibri"/>
                <w:sz w:val="24"/>
              </w:rPr>
              <w:t>OHSMS-09S; OCS-S-PRO-01</w:t>
            </w:r>
          </w:p>
        </w:tc>
      </w:tr>
      <w:tr w:rsidR="00C25E08" w:rsidRPr="00B60475" w14:paraId="11ADB2DA" w14:textId="77777777">
        <w:trPr>
          <w:cantSplit/>
        </w:trPr>
        <w:tc>
          <w:tcPr>
            <w:tcW w:w="689" w:type="dxa"/>
          </w:tcPr>
          <w:p w14:paraId="54D4318D" w14:textId="77777777" w:rsidR="00274E64" w:rsidRDefault="00000000"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6B7DDD0A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OHS Performance Monitoring and Measurement</w:t>
            </w:r>
          </w:p>
          <w:p w14:paraId="5695BB46" w14:textId="77777777" w:rsidR="00B97357" w:rsidRPr="00B97357" w:rsidRDefault="00B97357">
            <w:pPr>
              <w:rPr>
                <w:u w:val="single"/>
              </w:rPr>
            </w:pPr>
          </w:p>
          <w:p w14:paraId="493E42F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Performance Indicators</w:t>
            </w:r>
          </w:p>
          <w:p w14:paraId="749C1C6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Monitoring shall include:</w:t>
            </w:r>
          </w:p>
          <w:p w14:paraId="23FB76DD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Progress toward OHS objectives and completion of action plans.</w:t>
            </w:r>
          </w:p>
          <w:p w14:paraId="010BBA1B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Incidents, near misses, unsafe conditions, inspections and worker feedback.</w:t>
            </w:r>
          </w:p>
          <w:p w14:paraId="39EF4BAA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Operational control, contractor, training and emergency-preparedness performance.</w:t>
            </w:r>
          </w:p>
          <w:p w14:paraId="2C3698E5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Legal compliance, occupational exposure and health surveillance where applicable.</w:t>
            </w:r>
          </w:p>
          <w:p w14:paraId="459449DB" w14:textId="77777777" w:rsidR="00B97357" w:rsidRPr="00B97357" w:rsidRDefault="00B97357">
            <w:pPr>
              <w:rPr>
                <w:u w:val="single"/>
              </w:rPr>
            </w:pPr>
          </w:p>
          <w:p w14:paraId="64E2270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Monitoring Equipment</w:t>
            </w:r>
          </w:p>
          <w:p w14:paraId="640661E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Measuring equipment shall be suitable, maintained and calibrated or verified where required.</w:t>
            </w:r>
          </w:p>
          <w:p w14:paraId="53003AE4" w14:textId="77777777" w:rsidR="00A64526" w:rsidRDefault="00A64526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4AE026A0" w14:textId="77777777" w:rsidR="00274E64" w:rsidRDefault="00000000">
            <w:r>
              <w:rPr>
                <w:rFonts w:ascii="Calibri" w:eastAsia="Calibri" w:hAnsi="Calibri"/>
                <w:sz w:val="24"/>
              </w:rPr>
              <w:t>SHO / SC / SSS / HOD / PM</w:t>
            </w:r>
          </w:p>
        </w:tc>
        <w:tc>
          <w:tcPr>
            <w:tcW w:w="1782" w:type="dxa"/>
          </w:tcPr>
          <w:p w14:paraId="1436B440" w14:textId="77777777" w:rsidR="00274E64" w:rsidRDefault="00000000">
            <w:r>
              <w:rPr>
                <w:rFonts w:ascii="Calibri" w:eastAsia="Calibri" w:hAnsi="Calibri"/>
                <w:sz w:val="24"/>
              </w:rPr>
              <w:t>OHSMS-09S; OCS-S-REC-ITAR; PD-S-REC-HMR</w:t>
            </w:r>
          </w:p>
        </w:tc>
      </w:tr>
      <w:tr w:rsidR="00C25E08" w:rsidRPr="00B60475" w14:paraId="70B01F49" w14:textId="77777777">
        <w:trPr>
          <w:cantSplit/>
        </w:trPr>
        <w:tc>
          <w:tcPr>
            <w:tcW w:w="689" w:type="dxa"/>
          </w:tcPr>
          <w:p w14:paraId="4FB30021" w14:textId="77777777" w:rsidR="00274E64" w:rsidRDefault="00000000"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2118CEE7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Analysis and Evaluation</w:t>
            </w:r>
          </w:p>
          <w:p w14:paraId="4FC63062" w14:textId="77777777" w:rsidR="00B97357" w:rsidRPr="00B97357" w:rsidRDefault="00B97357">
            <w:pPr>
              <w:rPr>
                <w:u w:val="single"/>
              </w:rPr>
            </w:pPr>
          </w:p>
          <w:p w14:paraId="013B0FD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Data Analysis</w:t>
            </w:r>
          </w:p>
          <w:p w14:paraId="51DBAF0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Performance data shall be analysed for trends, recurring issues, control weaknesses and opportunities for improvement.</w:t>
            </w:r>
          </w:p>
          <w:p w14:paraId="73D780E7" w14:textId="77777777" w:rsidR="00B97357" w:rsidRPr="00B97357" w:rsidRDefault="00B97357">
            <w:pPr>
              <w:rPr>
                <w:u w:val="single"/>
              </w:rPr>
            </w:pPr>
          </w:p>
          <w:p w14:paraId="2D791AE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Performance Evaluation</w:t>
            </w:r>
          </w:p>
          <w:p w14:paraId="1A09C27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Actual results shall be compared with objectives, legal requirements, operational criteria and previous performance.</w:t>
            </w:r>
          </w:p>
          <w:p w14:paraId="03774CEB" w14:textId="77777777" w:rsidR="00B97357" w:rsidRPr="00B97357" w:rsidRDefault="00B97357">
            <w:pPr>
              <w:rPr>
                <w:u w:val="single"/>
              </w:rPr>
            </w:pPr>
          </w:p>
          <w:p w14:paraId="12CE917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Reporting</w:t>
            </w:r>
          </w:p>
          <w:p w14:paraId="19B0322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Significant results, adverse trends and overdue actions shall be reported to responsible management and affected functions.</w:t>
            </w:r>
          </w:p>
          <w:p w14:paraId="17805EBB" w14:textId="77777777" w:rsidR="00B97357" w:rsidRPr="00B97357" w:rsidRDefault="00B97357">
            <w:pPr>
              <w:rPr>
                <w:u w:val="single"/>
              </w:rPr>
            </w:pPr>
          </w:p>
          <w:p w14:paraId="32BEE2A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3.4   Action</w:t>
            </w:r>
          </w:p>
          <w:p w14:paraId="4632C63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Unsatisfactory performance shall result in investigation, correction, corrective action or revised planning as appropriate.</w:t>
            </w:r>
          </w:p>
          <w:p w14:paraId="60092B41" w14:textId="77777777" w:rsidR="00A64526" w:rsidRDefault="00A64526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ACD449D" w14:textId="77777777" w:rsidR="00274E64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0FCE1960" w14:textId="77777777" w:rsidR="00274E64" w:rsidRDefault="00000000">
            <w:r>
              <w:rPr>
                <w:rFonts w:ascii="Calibri" w:eastAsia="Calibri" w:hAnsi="Calibri"/>
                <w:sz w:val="24"/>
              </w:rPr>
              <w:t>OHSMS-09S; OCS-S-REC-ITAR</w:t>
            </w:r>
          </w:p>
        </w:tc>
      </w:tr>
      <w:tr w:rsidR="00C25E08" w:rsidRPr="00B60475" w14:paraId="473C9BAB" w14:textId="77777777">
        <w:trPr>
          <w:cantSplit/>
        </w:trPr>
        <w:tc>
          <w:tcPr>
            <w:tcW w:w="689" w:type="dxa"/>
          </w:tcPr>
          <w:p w14:paraId="2FAD2231" w14:textId="77777777" w:rsidR="00274E64" w:rsidRDefault="00000000"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2005703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Evaluation of Compliance</w:t>
            </w:r>
          </w:p>
          <w:p w14:paraId="0BAED396" w14:textId="77777777" w:rsidR="00B97357" w:rsidRPr="00B97357" w:rsidRDefault="00B97357">
            <w:pPr>
              <w:rPr>
                <w:u w:val="single"/>
              </w:rPr>
            </w:pPr>
          </w:p>
          <w:p w14:paraId="4CF7E0A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Compliance Programme</w:t>
            </w:r>
          </w:p>
          <w:p w14:paraId="5C726B9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Compliance with applicable legal requirements and other requirements shall be evaluated at planned intervals.</w:t>
            </w:r>
          </w:p>
          <w:p w14:paraId="2C96628A" w14:textId="77777777" w:rsidR="00B97357" w:rsidRPr="00B97357" w:rsidRDefault="00B97357">
            <w:pPr>
              <w:rPr>
                <w:u w:val="single"/>
              </w:rPr>
            </w:pPr>
          </w:p>
          <w:p w14:paraId="204F041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Evaluation Methods</w:t>
            </w:r>
          </w:p>
          <w:p w14:paraId="125C32B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Evaluation may include inspections, document reviews, licence checks, interviews, audits, submissions and regulator feedback.</w:t>
            </w:r>
          </w:p>
          <w:p w14:paraId="76130400" w14:textId="77777777" w:rsidR="00B97357" w:rsidRPr="00B97357" w:rsidRDefault="00B97357">
            <w:pPr>
              <w:rPr>
                <w:u w:val="single"/>
              </w:rPr>
            </w:pPr>
          </w:p>
          <w:p w14:paraId="528D6C8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Compliance Status</w:t>
            </w:r>
          </w:p>
          <w:p w14:paraId="168A8DD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maintain knowledge of its compliance status and retain documented evaluation results.</w:t>
            </w:r>
          </w:p>
          <w:p w14:paraId="5C6FDCB9" w14:textId="77777777" w:rsidR="00B97357" w:rsidRPr="00B97357" w:rsidRDefault="00B97357">
            <w:pPr>
              <w:rPr>
                <w:u w:val="single"/>
              </w:rPr>
            </w:pPr>
          </w:p>
          <w:p w14:paraId="4A7395D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4.4   Non-compliance</w:t>
            </w:r>
          </w:p>
          <w:p w14:paraId="0C53307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Non-compliance shall be corrected promptly and reported to authorities or interested parties where required.</w:t>
            </w:r>
          </w:p>
          <w:p w14:paraId="4F4799B7" w14:textId="77777777" w:rsidR="00A64526" w:rsidRDefault="00A64526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8E0E810" w14:textId="77777777" w:rsidR="00274E64" w:rsidRDefault="00000000">
            <w:r>
              <w:rPr>
                <w:rFonts w:ascii="Calibri" w:eastAsia="Calibri" w:hAnsi="Calibri"/>
                <w:sz w:val="24"/>
              </w:rPr>
              <w:t>IM / SHO / SC / SSS / HOD / PM</w:t>
            </w:r>
          </w:p>
        </w:tc>
        <w:tc>
          <w:tcPr>
            <w:tcW w:w="1782" w:type="dxa"/>
          </w:tcPr>
          <w:p w14:paraId="3733547A" w14:textId="77777777" w:rsidR="00274E64" w:rsidRDefault="00000000">
            <w:r>
              <w:rPr>
                <w:rFonts w:ascii="Calibri" w:eastAsia="Calibri" w:hAnsi="Calibri"/>
                <w:sz w:val="24"/>
              </w:rPr>
              <w:t>OHSMS-06K; OCS-S-PRO-03; OCS-S-REC-CER</w:t>
            </w:r>
          </w:p>
        </w:tc>
      </w:tr>
      <w:tr w:rsidR="00C25E08" w:rsidRPr="00B60475" w14:paraId="0930C140" w14:textId="77777777">
        <w:trPr>
          <w:cantSplit/>
        </w:trPr>
        <w:tc>
          <w:tcPr>
            <w:tcW w:w="689" w:type="dxa"/>
          </w:tcPr>
          <w:p w14:paraId="7B2CD6AB" w14:textId="77777777" w:rsidR="00274E64" w:rsidRDefault="00000000">
            <w:r>
              <w:rPr>
                <w:rFonts w:ascii="Calibri" w:eastAsia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02345F60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Internal Audit Requirements</w:t>
            </w:r>
          </w:p>
          <w:p w14:paraId="2E3BA617" w14:textId="77777777" w:rsidR="00B97357" w:rsidRPr="00B97357" w:rsidRDefault="00B97357">
            <w:pPr>
              <w:rPr>
                <w:u w:val="single"/>
              </w:rPr>
            </w:pPr>
          </w:p>
          <w:p w14:paraId="415F8D6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Audit Purpose</w:t>
            </w:r>
          </w:p>
          <w:p w14:paraId="09BFCEF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Internal audits shall determine whether the OHSMS conforms to Company requirements and MS ISO 45001:2018 and is effectively implemented and maintained.</w:t>
            </w:r>
          </w:p>
          <w:p w14:paraId="1E734521" w14:textId="77777777" w:rsidR="00B97357" w:rsidRPr="00B97357" w:rsidRDefault="00B97357">
            <w:pPr>
              <w:rPr>
                <w:u w:val="single"/>
              </w:rPr>
            </w:pPr>
          </w:p>
          <w:p w14:paraId="472FB85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Audit Programme</w:t>
            </w:r>
          </w:p>
          <w:p w14:paraId="0CBFA1A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audit programme shall consider process importance, OHS risks, legal requirements, previous results and organisational changes.</w:t>
            </w:r>
          </w:p>
          <w:p w14:paraId="2EAA0293" w14:textId="77777777" w:rsidR="00B97357" w:rsidRPr="00B97357" w:rsidRDefault="00B97357">
            <w:pPr>
              <w:rPr>
                <w:u w:val="single"/>
              </w:rPr>
            </w:pPr>
          </w:p>
          <w:p w14:paraId="4B3198F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Audit Frequency</w:t>
            </w:r>
          </w:p>
          <w:p w14:paraId="4C87A56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Audits shall be conducted at planned intervals with higher-risk or poorly performing areas audited more frequently where necessary.</w:t>
            </w:r>
          </w:p>
          <w:p w14:paraId="48C72F13" w14:textId="77777777" w:rsidR="00A64526" w:rsidRDefault="00A64526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C65CDD6" w14:textId="77777777" w:rsidR="00274E64" w:rsidRDefault="00000000">
            <w:r>
              <w:rPr>
                <w:rFonts w:ascii="Calibri" w:eastAsia="Calibri" w:hAnsi="Calibri"/>
                <w:sz w:val="24"/>
              </w:rPr>
              <w:t>IM / Internal Auditors</w:t>
            </w:r>
          </w:p>
        </w:tc>
        <w:tc>
          <w:tcPr>
            <w:tcW w:w="1782" w:type="dxa"/>
          </w:tcPr>
          <w:p w14:paraId="08964DBB" w14:textId="77777777" w:rsidR="00274E64" w:rsidRDefault="00000000">
            <w:r>
              <w:rPr>
                <w:rFonts w:ascii="Calibri" w:eastAsia="Calibri" w:hAnsi="Calibri"/>
                <w:sz w:val="24"/>
              </w:rPr>
              <w:t>OHSMS-09T; QSA-S-PRO-02; QSA-S-REC-IQAP</w:t>
            </w:r>
          </w:p>
        </w:tc>
      </w:tr>
      <w:tr w:rsidR="00C25E08" w:rsidRPr="00B60475" w14:paraId="2C70F0D1" w14:textId="77777777">
        <w:trPr>
          <w:cantSplit/>
        </w:trPr>
        <w:tc>
          <w:tcPr>
            <w:tcW w:w="689" w:type="dxa"/>
          </w:tcPr>
          <w:p w14:paraId="2E725E36" w14:textId="77777777" w:rsidR="00274E64" w:rsidRDefault="00000000"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74950CAA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Internal Audit Conduct and Follow-up</w:t>
            </w:r>
          </w:p>
          <w:p w14:paraId="1513C7CD" w14:textId="77777777" w:rsidR="00B97357" w:rsidRPr="00B97357" w:rsidRDefault="00B97357">
            <w:pPr>
              <w:rPr>
                <w:u w:val="single"/>
              </w:rPr>
            </w:pPr>
          </w:p>
          <w:p w14:paraId="32E4C8A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Auditor Selection</w:t>
            </w:r>
          </w:p>
          <w:p w14:paraId="0DF1BB6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Auditors shall be competent, objective and independent of the activity being audited where practicable.</w:t>
            </w:r>
          </w:p>
          <w:p w14:paraId="0DB036DE" w14:textId="77777777" w:rsidR="00B97357" w:rsidRPr="00B97357" w:rsidRDefault="00B97357">
            <w:pPr>
              <w:rPr>
                <w:u w:val="single"/>
              </w:rPr>
            </w:pPr>
          </w:p>
          <w:p w14:paraId="3C35963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Audit Preparation and Conduct</w:t>
            </w:r>
          </w:p>
          <w:p w14:paraId="6ECFFB2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Audit scope, criteria and methods shall be defined and evidence shall be obtained through interviews, observation and record review.</w:t>
            </w:r>
          </w:p>
          <w:p w14:paraId="3BE375E4" w14:textId="77777777" w:rsidR="00B97357" w:rsidRPr="00B97357" w:rsidRDefault="00B97357">
            <w:pPr>
              <w:rPr>
                <w:u w:val="single"/>
              </w:rPr>
            </w:pPr>
          </w:p>
          <w:p w14:paraId="202E7A9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Reporting</w:t>
            </w:r>
          </w:p>
          <w:p w14:paraId="322155E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Audit findings and conclusions shall be reported to relevant management and retained as documented information.</w:t>
            </w:r>
          </w:p>
          <w:p w14:paraId="43EA8751" w14:textId="77777777" w:rsidR="00B97357" w:rsidRPr="00B97357" w:rsidRDefault="00B97357">
            <w:pPr>
              <w:rPr>
                <w:u w:val="single"/>
              </w:rPr>
            </w:pPr>
          </w:p>
          <w:p w14:paraId="175611E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6.4   Corrective Action</w:t>
            </w:r>
          </w:p>
          <w:p w14:paraId="1F62419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Responsible managers shall correct nonconformities and complete corrective actions without undue delay.</w:t>
            </w:r>
          </w:p>
          <w:p w14:paraId="5BFAB9B1" w14:textId="77777777" w:rsidR="00A64526" w:rsidRDefault="00A64526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CB29A29" w14:textId="77777777" w:rsidR="00274E64" w:rsidRDefault="00000000">
            <w:r>
              <w:rPr>
                <w:rFonts w:ascii="Calibri" w:eastAsia="Calibri" w:hAnsi="Calibri"/>
                <w:sz w:val="24"/>
              </w:rPr>
              <w:t>IM / Internal Auditors / HOD / PM</w:t>
            </w:r>
          </w:p>
        </w:tc>
        <w:tc>
          <w:tcPr>
            <w:tcW w:w="1782" w:type="dxa"/>
          </w:tcPr>
          <w:p w14:paraId="2AD0EF16" w14:textId="77777777" w:rsidR="00274E64" w:rsidRDefault="00000000">
            <w:r>
              <w:rPr>
                <w:rFonts w:ascii="Calibri" w:eastAsia="Calibri" w:hAnsi="Calibri"/>
                <w:sz w:val="24"/>
              </w:rPr>
              <w:t>OHSMS-09T; QSA-S-REC-IQAC; QSA-S-REC-IQAR</w:t>
            </w:r>
          </w:p>
        </w:tc>
      </w:tr>
      <w:tr w:rsidR="00C25E08" w:rsidRPr="00B60475" w14:paraId="3BBEB436" w14:textId="77777777">
        <w:trPr>
          <w:cantSplit/>
        </w:trPr>
        <w:tc>
          <w:tcPr>
            <w:tcW w:w="689" w:type="dxa"/>
          </w:tcPr>
          <w:p w14:paraId="03D342E5" w14:textId="77777777" w:rsidR="00274E64" w:rsidRDefault="00000000">
            <w:r>
              <w:rPr>
                <w:rFonts w:ascii="Calibri" w:eastAsia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</w:tcPr>
          <w:p w14:paraId="5AB9EAC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Management Review Inputs</w:t>
            </w:r>
          </w:p>
          <w:p w14:paraId="2971FA11" w14:textId="77777777" w:rsidR="00B97357" w:rsidRPr="00B97357" w:rsidRDefault="00B97357">
            <w:pPr>
              <w:rPr>
                <w:u w:val="single"/>
              </w:rPr>
            </w:pPr>
          </w:p>
          <w:p w14:paraId="1493231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Review Frequency</w:t>
            </w:r>
          </w:p>
          <w:p w14:paraId="6BB6C73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Top Management shall review the OHSMS at planned intervals to confirm continuing suitability, adequacy and effectiveness.</w:t>
            </w:r>
          </w:p>
          <w:p w14:paraId="5E051485" w14:textId="77777777" w:rsidR="00B97357" w:rsidRPr="00B97357" w:rsidRDefault="00B97357">
            <w:pPr>
              <w:rPr>
                <w:u w:val="single"/>
              </w:rPr>
            </w:pPr>
          </w:p>
          <w:p w14:paraId="03F10B4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Review Inputs</w:t>
            </w:r>
          </w:p>
          <w:p w14:paraId="5149ADC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review shall consider:</w:t>
            </w:r>
          </w:p>
          <w:p w14:paraId="129BA998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Status of previous actions and changes in context, interested parties and legal requirements.</w:t>
            </w:r>
          </w:p>
          <w:p w14:paraId="78C5F5F2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OHS Policy, objectives, incidents, monitoring results and compliance performance.</w:t>
            </w:r>
          </w:p>
          <w:p w14:paraId="5D793AED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Worker consultation, audit results, risks, opportunities and resource adequacy.</w:t>
            </w:r>
          </w:p>
          <w:p w14:paraId="798DD26E" w14:textId="77777777" w:rsidR="004E0C43" w:rsidRPr="00A64526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Communications, trends and opportunities for continual improvement.</w:t>
            </w:r>
          </w:p>
          <w:p w14:paraId="0ED6733D" w14:textId="77777777" w:rsidR="00A64526" w:rsidRPr="00A64526" w:rsidRDefault="00A64526" w:rsidP="00A64526"/>
        </w:tc>
        <w:tc>
          <w:tcPr>
            <w:tcW w:w="1145" w:type="dxa"/>
          </w:tcPr>
          <w:p w14:paraId="540F962B" w14:textId="77777777" w:rsidR="00274E64" w:rsidRDefault="00000000"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7500D37F" w14:textId="77777777" w:rsidR="00274E64" w:rsidRDefault="00000000">
            <w:r>
              <w:rPr>
                <w:rFonts w:ascii="Calibri" w:eastAsia="Calibri" w:hAnsi="Calibri"/>
                <w:sz w:val="24"/>
              </w:rPr>
              <w:t>OHSMS-09U; QSA-S-PRO-03</w:t>
            </w:r>
          </w:p>
        </w:tc>
      </w:tr>
      <w:tr w:rsidR="00C25E08" w:rsidRPr="00B60475" w14:paraId="3E135103" w14:textId="77777777">
        <w:trPr>
          <w:cantSplit/>
        </w:trPr>
        <w:tc>
          <w:tcPr>
            <w:tcW w:w="689" w:type="dxa"/>
          </w:tcPr>
          <w:p w14:paraId="1E1445E0" w14:textId="77777777" w:rsidR="00274E64" w:rsidRDefault="00000000">
            <w:r>
              <w:rPr>
                <w:rFonts w:ascii="Calibri" w:eastAsia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0AC95614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Management Review Outputs and Follow-up</w:t>
            </w:r>
          </w:p>
          <w:p w14:paraId="68F7FD7A" w14:textId="77777777" w:rsidR="00B97357" w:rsidRPr="00B97357" w:rsidRDefault="00B97357">
            <w:pPr>
              <w:rPr>
                <w:u w:val="single"/>
              </w:rPr>
            </w:pPr>
          </w:p>
          <w:p w14:paraId="0CC424B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Review Decisions</w:t>
            </w:r>
          </w:p>
          <w:p w14:paraId="5BC1297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Management review outputs shall include decisions on OHSMS effectiveness, improvement opportunities, changes and resource needs.</w:t>
            </w:r>
          </w:p>
          <w:p w14:paraId="1C60A1C9" w14:textId="77777777" w:rsidR="00B97357" w:rsidRPr="00B97357" w:rsidRDefault="00B97357">
            <w:pPr>
              <w:rPr>
                <w:u w:val="single"/>
              </w:rPr>
            </w:pPr>
          </w:p>
          <w:p w14:paraId="422B508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Action Assignment</w:t>
            </w:r>
          </w:p>
          <w:p w14:paraId="12BDCB0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Each action shall have a responsible PIC, completion date and monitoring arrangement.</w:t>
            </w:r>
          </w:p>
          <w:p w14:paraId="16218510" w14:textId="77777777" w:rsidR="00B97357" w:rsidRPr="00B97357" w:rsidRDefault="00B97357">
            <w:pPr>
              <w:rPr>
                <w:u w:val="single"/>
              </w:rPr>
            </w:pPr>
          </w:p>
          <w:p w14:paraId="1EFA63E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8.3   Communication and Records</w:t>
            </w:r>
          </w:p>
          <w:p w14:paraId="06D8158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outputs shall be communicated to workers and responsible functions and meeting records shall be retained.</w:t>
            </w:r>
          </w:p>
          <w:p w14:paraId="2ABF7A45" w14:textId="77777777" w:rsidR="00B97357" w:rsidRPr="00B97357" w:rsidRDefault="00B97357">
            <w:pPr>
              <w:rPr>
                <w:u w:val="single"/>
              </w:rPr>
            </w:pPr>
          </w:p>
          <w:p w14:paraId="0EC27DD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8.4   Follow-up</w:t>
            </w:r>
          </w:p>
          <w:p w14:paraId="66712E4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shall monitor action completion and report overdue or ineffective actions to Top Management.</w:t>
            </w:r>
          </w:p>
          <w:p w14:paraId="566158BF" w14:textId="77777777" w:rsidR="00A64526" w:rsidRDefault="00A64526" w:rsidP="00A64526">
            <w:pPr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F967C76" w14:textId="77777777" w:rsidR="00274E64" w:rsidRDefault="00000000"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7B31BC57" w14:textId="77777777" w:rsidR="00274E64" w:rsidRDefault="00000000">
            <w:r>
              <w:rPr>
                <w:rFonts w:ascii="Calibri" w:eastAsia="Calibri" w:hAnsi="Calibri"/>
                <w:sz w:val="24"/>
              </w:rPr>
              <w:t>OHSMS-09U; QSA-S-REC-MRMM</w:t>
            </w:r>
          </w:p>
        </w:tc>
      </w:tr>
    </w:tbl>
    <w:p w14:paraId="0617C03A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7A1A1E47" w14:textId="77777777" w:rsidTr="00F37A37">
        <w:tc>
          <w:tcPr>
            <w:tcW w:w="4863" w:type="dxa"/>
          </w:tcPr>
          <w:p w14:paraId="58362645" w14:textId="45D88075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A64526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3066FD8F" w14:textId="0BDCE4F0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A64526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570886FF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7D2FD28E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3563" w14:textId="77777777" w:rsidR="00883698" w:rsidRDefault="00883698" w:rsidP="00A40AF5">
      <w:r>
        <w:separator/>
      </w:r>
    </w:p>
  </w:endnote>
  <w:endnote w:type="continuationSeparator" w:id="0">
    <w:p w14:paraId="285AD81F" w14:textId="77777777" w:rsidR="00883698" w:rsidRDefault="00883698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8C157" w14:textId="77777777" w:rsidR="00883698" w:rsidRDefault="00883698" w:rsidP="00A40AF5">
      <w:r>
        <w:separator/>
      </w:r>
    </w:p>
  </w:footnote>
  <w:footnote w:type="continuationSeparator" w:id="0">
    <w:p w14:paraId="090873E9" w14:textId="77777777" w:rsidR="00883698" w:rsidRDefault="00883698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275DED9B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0FF1321F" w14:textId="1B8B3DD9" w:rsidR="00996DC3" w:rsidRPr="008D58A6" w:rsidRDefault="00B13742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47D05D7C" wp14:editId="1F9F4BF8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331C830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67DBDDD0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78D963D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46D7B21A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5BD87379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19D2D59B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48595D52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79F60D9C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9710C7A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60F894DC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Performance Evaluation</w:t>
          </w:r>
        </w:p>
      </w:tc>
      <w:tc>
        <w:tcPr>
          <w:tcW w:w="1559" w:type="dxa"/>
          <w:vMerge/>
          <w:vAlign w:val="center"/>
        </w:tcPr>
        <w:p w14:paraId="3B73B56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610234E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2CB5A7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4FF4B5FA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OHSMS-09</w:t>
          </w:r>
        </w:p>
      </w:tc>
    </w:tr>
  </w:tbl>
  <w:p w14:paraId="6F75190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74E64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369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64526"/>
    <w:rsid w:val="00A82BD3"/>
    <w:rsid w:val="00A9152E"/>
    <w:rsid w:val="00A949E8"/>
    <w:rsid w:val="00AB1A96"/>
    <w:rsid w:val="00B13742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174FE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6</cp:revision>
  <cp:lastPrinted>2026-08-23T07:37:00Z</cp:lastPrinted>
  <dcterms:created xsi:type="dcterms:W3CDTF">2026-08-23T07:44:00Z</dcterms:created>
  <dcterms:modified xsi:type="dcterms:W3CDTF">2026-08-23T08:40:00Z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