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74CB714C" w14:textId="77777777" w:rsidTr="001E1402">
        <w:tc>
          <w:tcPr>
            <w:tcW w:w="1748" w:type="dxa"/>
          </w:tcPr>
          <w:p w14:paraId="7E567D46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710F1F2" w14:textId="77777777" w:rsidR="007328D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effective consultation and participation of workers and worker representatives in the OHSMS.</w:t>
            </w:r>
          </w:p>
          <w:p w14:paraId="401EB325" w14:textId="77777777" w:rsidR="000856B9" w:rsidRDefault="000856B9"/>
        </w:tc>
      </w:tr>
      <w:tr w:rsidR="001E1402" w:rsidRPr="00B60475" w14:paraId="6A577517" w14:textId="77777777" w:rsidTr="001E1402">
        <w:tc>
          <w:tcPr>
            <w:tcW w:w="1748" w:type="dxa"/>
          </w:tcPr>
          <w:p w14:paraId="3BC66F2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6A37028" w14:textId="77777777" w:rsidR="007328D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workers, worker representatives and responsible management at all Company workplaces and projects.</w:t>
            </w:r>
          </w:p>
          <w:p w14:paraId="07127677" w14:textId="77777777" w:rsidR="000856B9" w:rsidRDefault="000856B9"/>
        </w:tc>
      </w:tr>
      <w:tr w:rsidR="009E3C35" w:rsidRPr="00B60475" w14:paraId="4E8ACC11" w14:textId="77777777" w:rsidTr="001E1402">
        <w:tc>
          <w:tcPr>
            <w:tcW w:w="1748" w:type="dxa"/>
          </w:tcPr>
          <w:p w14:paraId="3833E699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71552D94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Managing Director (MD)</w:t>
            </w:r>
            <w:r w:rsidRPr="00082B29">
              <w:rPr>
                <w:rFonts w:ascii="Calibri" w:eastAsia="Calibri" w:hAnsi="Calibri"/>
                <w:sz w:val="24"/>
              </w:rPr>
              <w:t>: Provides authority, resources and protection for worker consultation and participation.</w:t>
            </w:r>
          </w:p>
          <w:p w14:paraId="2867A5DD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Safety &amp; Health Manager (SHM)</w:t>
            </w:r>
            <w:r w:rsidRPr="00082B29">
              <w:rPr>
                <w:rFonts w:ascii="Calibri" w:eastAsia="Calibri" w:hAnsi="Calibri"/>
                <w:sz w:val="24"/>
              </w:rPr>
              <w:t>: Chairs the SHC and ensures effective consultation, participation and follow-up.</w:t>
            </w:r>
          </w:p>
          <w:p w14:paraId="4A564ACB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Safety Coordinator (SC)</w:t>
            </w:r>
            <w:r w:rsidRPr="00082B29">
              <w:rPr>
                <w:rFonts w:ascii="Calibri" w:eastAsia="Calibri" w:hAnsi="Calibri"/>
                <w:sz w:val="24"/>
              </w:rPr>
              <w:t>: Acts as SHC Secretary, coordinates consultation activities and maintains records.</w:t>
            </w:r>
          </w:p>
          <w:p w14:paraId="72E56DBC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Employer Representatives (ERR)</w:t>
            </w:r>
            <w:r w:rsidRPr="00082B29">
              <w:rPr>
                <w:rFonts w:ascii="Calibri" w:eastAsia="Calibri" w:hAnsi="Calibri"/>
                <w:sz w:val="24"/>
              </w:rPr>
              <w:t>: Represent management and facilitate resources and implementation of agreed actions.</w:t>
            </w:r>
          </w:p>
          <w:p w14:paraId="09652E6A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Employee Representatives (EER)</w:t>
            </w:r>
            <w:r w:rsidRPr="00082B29">
              <w:rPr>
                <w:rFonts w:ascii="Calibri" w:eastAsia="Calibri" w:hAnsi="Calibri"/>
                <w:sz w:val="24"/>
              </w:rPr>
              <w:t>: Represent workers and communicate their concerns, knowledge and recommendations.</w:t>
            </w:r>
          </w:p>
          <w:p w14:paraId="398AD1FD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Risks &amp; Opportunities Management Officer (R&amp;OMO)</w:t>
            </w:r>
            <w:r w:rsidRPr="00082B29">
              <w:rPr>
                <w:rFonts w:ascii="Calibri" w:eastAsia="Calibri" w:hAnsi="Calibri"/>
                <w:sz w:val="24"/>
              </w:rPr>
              <w:t>: Coordinates HIRARC and OH&amp;S risks and opportunities.</w:t>
            </w:r>
          </w:p>
          <w:p w14:paraId="3DD47201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Legal Requirements Officer (LRO)</w:t>
            </w:r>
            <w:r w:rsidRPr="00082B29">
              <w:rPr>
                <w:rFonts w:ascii="Calibri" w:eastAsia="Calibri" w:hAnsi="Calibri"/>
                <w:sz w:val="24"/>
              </w:rPr>
              <w:t>: Coordinates applicable requirements and evaluation of compliance.</w:t>
            </w:r>
          </w:p>
          <w:p w14:paraId="651E864B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Training &amp; Participation Consultation Officer (TPCO)</w:t>
            </w:r>
            <w:r w:rsidRPr="00082B29">
              <w:rPr>
                <w:rFonts w:ascii="Calibri" w:eastAsia="Calibri" w:hAnsi="Calibri"/>
                <w:sz w:val="24"/>
              </w:rPr>
              <w:t>: Coordinates competence, awareness and participation arrangements.</w:t>
            </w:r>
          </w:p>
          <w:p w14:paraId="3B1D8AE1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Electrical Safety Management Officer (ESMO)</w:t>
            </w:r>
            <w:r w:rsidRPr="00082B29">
              <w:rPr>
                <w:rFonts w:ascii="Calibri" w:eastAsia="Calibri" w:hAnsi="Calibri"/>
                <w:sz w:val="24"/>
              </w:rPr>
              <w:t>: Advises on electrical hazards and operational controls.</w:t>
            </w:r>
          </w:p>
          <w:p w14:paraId="43640940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Emergency Response Team Officer (ERTO)</w:t>
            </w:r>
            <w:r w:rsidRPr="00082B29">
              <w:rPr>
                <w:rFonts w:ascii="Calibri" w:eastAsia="Calibri" w:hAnsi="Calibri"/>
                <w:sz w:val="24"/>
              </w:rPr>
              <w:t>: Coordinates emergency preparedness, drills and response readiness.</w:t>
            </w:r>
          </w:p>
          <w:p w14:paraId="740E5054" w14:textId="77777777" w:rsidR="00082B29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Head of Department (HOD) and Project Manager (PM)</w:t>
            </w:r>
            <w:r w:rsidRPr="00082B29">
              <w:rPr>
                <w:rFonts w:ascii="Calibri" w:eastAsia="Calibri" w:hAnsi="Calibri"/>
                <w:sz w:val="24"/>
              </w:rPr>
              <w:t>: Consult workers and implement assigned actions.</w:t>
            </w:r>
          </w:p>
          <w:p w14:paraId="0BE45430" w14:textId="77777777" w:rsidR="00534230" w:rsidRPr="00082B29" w:rsidRDefault="00000000" w:rsidP="00082B29">
            <w:pPr>
              <w:pStyle w:val="ListParagraph"/>
              <w:numPr>
                <w:ilvl w:val="0"/>
                <w:numId w:val="10"/>
              </w:numPr>
              <w:ind w:left="584" w:hanging="567"/>
            </w:pPr>
            <w:r w:rsidRPr="00082B29">
              <w:rPr>
                <w:rFonts w:ascii="Calibri" w:eastAsia="Calibri" w:hAnsi="Calibri"/>
                <w:sz w:val="24"/>
                <w:u w:val="single"/>
              </w:rPr>
              <w:t>Workers and Worker Representatives</w:t>
            </w:r>
            <w:r w:rsidRPr="00082B29">
              <w:rPr>
                <w:rFonts w:ascii="Calibri" w:eastAsia="Calibri" w:hAnsi="Calibri"/>
                <w:sz w:val="24"/>
              </w:rPr>
              <w:t>: Participate, report concerns and propose improvements.</w:t>
            </w:r>
          </w:p>
          <w:p w14:paraId="3A223CFF" w14:textId="40B4D2F8" w:rsidR="00082B29" w:rsidRDefault="00082B29" w:rsidP="00082B29">
            <w:pPr>
              <w:pStyle w:val="ListParagraph"/>
              <w:ind w:left="584"/>
            </w:pPr>
          </w:p>
        </w:tc>
      </w:tr>
      <w:tr w:rsidR="001E1402" w:rsidRPr="00B60475" w14:paraId="2F0F267E" w14:textId="77777777" w:rsidTr="001E1402">
        <w:tc>
          <w:tcPr>
            <w:tcW w:w="1748" w:type="dxa"/>
          </w:tcPr>
          <w:p w14:paraId="3DC3825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06B249C" w14:textId="77777777" w:rsidR="007328D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5.4</w:t>
            </w:r>
          </w:p>
          <w:p w14:paraId="79683D93" w14:textId="77777777" w:rsidR="000856B9" w:rsidRDefault="000856B9"/>
        </w:tc>
      </w:tr>
    </w:tbl>
    <w:p w14:paraId="73446D70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5F4FB68" w14:textId="77777777" w:rsidTr="001E1402">
        <w:tc>
          <w:tcPr>
            <w:tcW w:w="9810" w:type="dxa"/>
            <w:gridSpan w:val="4"/>
            <w:shd w:val="clear" w:color="auto" w:fill="CCFFFF"/>
          </w:tcPr>
          <w:p w14:paraId="23274E5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3A4D7516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25D872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91753E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EFB02E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7EAC7D3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26249C8" w14:textId="77777777" w:rsidTr="001E1402">
        <w:tc>
          <w:tcPr>
            <w:tcW w:w="1730" w:type="dxa"/>
          </w:tcPr>
          <w:p w14:paraId="4891A46F" w14:textId="77777777" w:rsidR="007328DE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65E0F31" w14:textId="77777777" w:rsidR="007328DE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1798E9D" w14:textId="77777777" w:rsidR="007328DE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1F60DF46" w14:textId="77777777" w:rsidR="007328DE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5.4</w:t>
            </w:r>
          </w:p>
        </w:tc>
      </w:tr>
      <w:tr w:rsidR="001E1402" w:rsidRPr="00B60475" w14:paraId="42FF1D5B" w14:textId="77777777" w:rsidTr="001E1402">
        <w:tc>
          <w:tcPr>
            <w:tcW w:w="1730" w:type="dxa"/>
          </w:tcPr>
          <w:p w14:paraId="6FB57730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FAA5E1B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65E8FA6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5DB8EB9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50161735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F9D8934" w14:textId="77777777" w:rsidTr="00BA7E83">
        <w:tc>
          <w:tcPr>
            <w:tcW w:w="9781" w:type="dxa"/>
            <w:gridSpan w:val="2"/>
            <w:shd w:val="clear" w:color="auto" w:fill="C6F4F1"/>
          </w:tcPr>
          <w:p w14:paraId="7A851C59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34230" w14:paraId="6AAEB252" w14:textId="77777777">
        <w:tc>
          <w:tcPr>
            <w:tcW w:w="1730" w:type="dxa"/>
          </w:tcPr>
          <w:p w14:paraId="39A567EF" w14:textId="77777777" w:rsidR="00534230" w:rsidRDefault="00000000">
            <w:r>
              <w:rPr>
                <w:rFonts w:ascii="Calibri" w:eastAsia="Calibri" w:hAnsi="Calibri"/>
                <w:sz w:val="24"/>
              </w:rPr>
              <w:t>EER</w:t>
            </w:r>
          </w:p>
        </w:tc>
        <w:tc>
          <w:tcPr>
            <w:tcW w:w="8051" w:type="dxa"/>
          </w:tcPr>
          <w:p w14:paraId="1990FFB6" w14:textId="77777777" w:rsidR="00534230" w:rsidRDefault="00000000">
            <w:r>
              <w:rPr>
                <w:rFonts w:ascii="Calibri" w:eastAsia="Calibri" w:hAnsi="Calibri"/>
                <w:sz w:val="24"/>
              </w:rPr>
              <w:t>Employee Representatives</w:t>
            </w:r>
          </w:p>
        </w:tc>
      </w:tr>
      <w:tr w:rsidR="00534230" w14:paraId="43A7E55F" w14:textId="77777777">
        <w:tc>
          <w:tcPr>
            <w:tcW w:w="1730" w:type="dxa"/>
          </w:tcPr>
          <w:p w14:paraId="4AFBDF63" w14:textId="77777777" w:rsidR="00534230" w:rsidRDefault="00000000">
            <w:r>
              <w:rPr>
                <w:rFonts w:ascii="Calibri" w:eastAsia="Calibri" w:hAnsi="Calibri"/>
                <w:sz w:val="24"/>
              </w:rPr>
              <w:t>ERTO</w:t>
            </w:r>
          </w:p>
        </w:tc>
        <w:tc>
          <w:tcPr>
            <w:tcW w:w="8051" w:type="dxa"/>
          </w:tcPr>
          <w:p w14:paraId="3BB5AC83" w14:textId="77777777" w:rsidR="00534230" w:rsidRDefault="00000000">
            <w:r>
              <w:rPr>
                <w:rFonts w:ascii="Calibri" w:eastAsia="Calibri" w:hAnsi="Calibri"/>
                <w:sz w:val="24"/>
              </w:rPr>
              <w:t>Emergency Response Team Officer</w:t>
            </w:r>
          </w:p>
        </w:tc>
      </w:tr>
      <w:tr w:rsidR="00534230" w14:paraId="5E957FE1" w14:textId="77777777">
        <w:tc>
          <w:tcPr>
            <w:tcW w:w="1730" w:type="dxa"/>
          </w:tcPr>
          <w:p w14:paraId="1B1747CE" w14:textId="77777777" w:rsidR="00534230" w:rsidRDefault="00000000">
            <w:r>
              <w:rPr>
                <w:rFonts w:ascii="Calibri" w:eastAsia="Calibri" w:hAnsi="Calibri"/>
                <w:sz w:val="24"/>
              </w:rPr>
              <w:t>ERR</w:t>
            </w:r>
          </w:p>
        </w:tc>
        <w:tc>
          <w:tcPr>
            <w:tcW w:w="8051" w:type="dxa"/>
          </w:tcPr>
          <w:p w14:paraId="672A5897" w14:textId="77777777" w:rsidR="00534230" w:rsidRDefault="00000000">
            <w:r>
              <w:rPr>
                <w:rFonts w:ascii="Calibri" w:eastAsia="Calibri" w:hAnsi="Calibri"/>
                <w:sz w:val="24"/>
              </w:rPr>
              <w:t>Employer Representatives</w:t>
            </w:r>
          </w:p>
        </w:tc>
      </w:tr>
      <w:tr w:rsidR="00534230" w14:paraId="15E0ACC4" w14:textId="77777777">
        <w:tc>
          <w:tcPr>
            <w:tcW w:w="1730" w:type="dxa"/>
          </w:tcPr>
          <w:p w14:paraId="2857D194" w14:textId="77777777" w:rsidR="00534230" w:rsidRDefault="00000000">
            <w:r>
              <w:rPr>
                <w:rFonts w:ascii="Calibri" w:eastAsia="Calibri" w:hAnsi="Calibri"/>
                <w:sz w:val="24"/>
              </w:rPr>
              <w:t>ESMO</w:t>
            </w:r>
          </w:p>
        </w:tc>
        <w:tc>
          <w:tcPr>
            <w:tcW w:w="8051" w:type="dxa"/>
          </w:tcPr>
          <w:p w14:paraId="4C0FD163" w14:textId="77777777" w:rsidR="00534230" w:rsidRDefault="00000000">
            <w:r>
              <w:rPr>
                <w:rFonts w:ascii="Calibri" w:eastAsia="Calibri" w:hAnsi="Calibri"/>
                <w:sz w:val="24"/>
              </w:rPr>
              <w:t>Electrical Safety Management Officer</w:t>
            </w:r>
          </w:p>
        </w:tc>
      </w:tr>
      <w:tr w:rsidR="00534230" w14:paraId="6259F6D0" w14:textId="77777777">
        <w:tc>
          <w:tcPr>
            <w:tcW w:w="1730" w:type="dxa"/>
          </w:tcPr>
          <w:p w14:paraId="6750A0F6" w14:textId="77777777" w:rsidR="00534230" w:rsidRDefault="00000000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1B3BDB54" w14:textId="77777777" w:rsidR="00534230" w:rsidRDefault="00000000">
            <w:r>
              <w:rPr>
                <w:rFonts w:ascii="Calibri" w:eastAsia="Calibri" w:hAnsi="Calibri"/>
                <w:sz w:val="24"/>
              </w:rPr>
              <w:t>Hazard Identification, Risk Assessment and Risk Control</w:t>
            </w:r>
          </w:p>
        </w:tc>
      </w:tr>
      <w:tr w:rsidR="00534230" w14:paraId="55739943" w14:textId="77777777">
        <w:tc>
          <w:tcPr>
            <w:tcW w:w="1730" w:type="dxa"/>
          </w:tcPr>
          <w:p w14:paraId="305E667A" w14:textId="77777777" w:rsidR="00534230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308E12CA" w14:textId="77777777" w:rsidR="00534230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34230" w14:paraId="45205686" w14:textId="77777777">
        <w:tc>
          <w:tcPr>
            <w:tcW w:w="1730" w:type="dxa"/>
          </w:tcPr>
          <w:p w14:paraId="4ECB7CED" w14:textId="77777777" w:rsidR="00534230" w:rsidRDefault="00000000">
            <w:r>
              <w:rPr>
                <w:rFonts w:ascii="Calibri" w:eastAsia="Calibri" w:hAnsi="Calibri"/>
                <w:sz w:val="24"/>
              </w:rPr>
              <w:t>LRO</w:t>
            </w:r>
          </w:p>
        </w:tc>
        <w:tc>
          <w:tcPr>
            <w:tcW w:w="8051" w:type="dxa"/>
          </w:tcPr>
          <w:p w14:paraId="6F8464EA" w14:textId="77777777" w:rsidR="00534230" w:rsidRDefault="00000000">
            <w:r>
              <w:rPr>
                <w:rFonts w:ascii="Calibri" w:eastAsia="Calibri" w:hAnsi="Calibri"/>
                <w:sz w:val="24"/>
              </w:rPr>
              <w:t>Legal Requirements Officer</w:t>
            </w:r>
          </w:p>
        </w:tc>
      </w:tr>
      <w:tr w:rsidR="00534230" w14:paraId="5A3C67CD" w14:textId="77777777">
        <w:tc>
          <w:tcPr>
            <w:tcW w:w="1730" w:type="dxa"/>
          </w:tcPr>
          <w:p w14:paraId="04A433B7" w14:textId="77777777" w:rsidR="00534230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A60AF93" w14:textId="77777777" w:rsidR="00534230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534230" w14:paraId="67C9EF26" w14:textId="77777777">
        <w:tc>
          <w:tcPr>
            <w:tcW w:w="1730" w:type="dxa"/>
          </w:tcPr>
          <w:p w14:paraId="5A6715A9" w14:textId="77777777" w:rsidR="00534230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51" w:type="dxa"/>
          </w:tcPr>
          <w:p w14:paraId="3FB6EDB4" w14:textId="77777777" w:rsidR="00534230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534230" w14:paraId="16EE28AA" w14:textId="77777777">
        <w:tc>
          <w:tcPr>
            <w:tcW w:w="1730" w:type="dxa"/>
          </w:tcPr>
          <w:p w14:paraId="48E88010" w14:textId="77777777" w:rsidR="00534230" w:rsidRDefault="00000000">
            <w:r>
              <w:rPr>
                <w:rFonts w:ascii="Calibri" w:eastAsia="Calibri" w:hAnsi="Calibri"/>
                <w:sz w:val="24"/>
              </w:rPr>
              <w:lastRenderedPageBreak/>
              <w:t>OHSMS</w:t>
            </w:r>
          </w:p>
        </w:tc>
        <w:tc>
          <w:tcPr>
            <w:tcW w:w="8051" w:type="dxa"/>
          </w:tcPr>
          <w:p w14:paraId="1A85B7F0" w14:textId="77777777" w:rsidR="00534230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534230" w14:paraId="5D4B5008" w14:textId="77777777">
        <w:tc>
          <w:tcPr>
            <w:tcW w:w="1730" w:type="dxa"/>
          </w:tcPr>
          <w:p w14:paraId="499AB742" w14:textId="77777777" w:rsidR="00534230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4F752CFA" w14:textId="77777777" w:rsidR="00534230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534230" w14:paraId="2C3EDC07" w14:textId="77777777">
        <w:tc>
          <w:tcPr>
            <w:tcW w:w="1730" w:type="dxa"/>
          </w:tcPr>
          <w:p w14:paraId="2D4A1B40" w14:textId="77777777" w:rsidR="00534230" w:rsidRDefault="00000000">
            <w:r>
              <w:rPr>
                <w:rFonts w:ascii="Calibri" w:eastAsia="Calibri" w:hAnsi="Calibri"/>
                <w:sz w:val="24"/>
              </w:rPr>
              <w:t>R&amp;OMO</w:t>
            </w:r>
          </w:p>
        </w:tc>
        <w:tc>
          <w:tcPr>
            <w:tcW w:w="8051" w:type="dxa"/>
          </w:tcPr>
          <w:p w14:paraId="0F041FA6" w14:textId="77777777" w:rsidR="00534230" w:rsidRDefault="00000000">
            <w:r>
              <w:rPr>
                <w:rFonts w:ascii="Calibri" w:eastAsia="Calibri" w:hAnsi="Calibri"/>
                <w:sz w:val="24"/>
              </w:rPr>
              <w:t>Risks &amp; Opportunities Management Officer</w:t>
            </w:r>
          </w:p>
        </w:tc>
      </w:tr>
      <w:tr w:rsidR="00534230" w14:paraId="18E99BB5" w14:textId="77777777">
        <w:tc>
          <w:tcPr>
            <w:tcW w:w="1730" w:type="dxa"/>
          </w:tcPr>
          <w:p w14:paraId="028BBF48" w14:textId="77777777" w:rsidR="00534230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4635CC40" w14:textId="77777777" w:rsidR="00534230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534230" w14:paraId="687E0905" w14:textId="77777777">
        <w:tc>
          <w:tcPr>
            <w:tcW w:w="1730" w:type="dxa"/>
          </w:tcPr>
          <w:p w14:paraId="55071AD0" w14:textId="77777777" w:rsidR="00534230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51" w:type="dxa"/>
          </w:tcPr>
          <w:p w14:paraId="0C9C6FEA" w14:textId="77777777" w:rsidR="00534230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534230" w14:paraId="11A819E4" w14:textId="77777777">
        <w:tc>
          <w:tcPr>
            <w:tcW w:w="1730" w:type="dxa"/>
          </w:tcPr>
          <w:p w14:paraId="462CFAAE" w14:textId="77777777" w:rsidR="00534230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51" w:type="dxa"/>
          </w:tcPr>
          <w:p w14:paraId="4699B456" w14:textId="77777777" w:rsidR="00534230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  <w:tr w:rsidR="00534230" w14:paraId="0BFF35A0" w14:textId="77777777" w:rsidTr="00082B29">
        <w:tc>
          <w:tcPr>
            <w:tcW w:w="1730" w:type="dxa"/>
            <w:tcBorders>
              <w:bottom w:val="single" w:sz="4" w:space="0" w:color="auto"/>
            </w:tcBorders>
          </w:tcPr>
          <w:p w14:paraId="78F600B6" w14:textId="77777777" w:rsidR="00534230" w:rsidRDefault="00000000">
            <w:r>
              <w:rPr>
                <w:rFonts w:ascii="Calibri" w:eastAsia="Calibri" w:hAnsi="Calibri"/>
                <w:sz w:val="24"/>
              </w:rPr>
              <w:t>TPCO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108651DD" w14:textId="77777777" w:rsidR="00534230" w:rsidRDefault="00000000">
            <w:r>
              <w:rPr>
                <w:rFonts w:ascii="Calibri" w:eastAsia="Calibri" w:hAnsi="Calibri"/>
                <w:sz w:val="24"/>
              </w:rPr>
              <w:t>Training &amp; Participation Consultation Officer</w:t>
            </w:r>
          </w:p>
        </w:tc>
      </w:tr>
      <w:tr w:rsidR="00082B29" w14:paraId="48FF6EDC" w14:textId="77777777" w:rsidTr="00082B29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9A410" w14:textId="77777777" w:rsidR="00082B29" w:rsidRDefault="00082B29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7DD3D" w14:textId="77777777" w:rsidR="00082B29" w:rsidRDefault="00082B29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158E60F3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8B8E04A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47815451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78C94A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7305DE0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0B3996F1" w14:textId="77777777">
        <w:trPr>
          <w:cantSplit/>
        </w:trPr>
        <w:tc>
          <w:tcPr>
            <w:tcW w:w="689" w:type="dxa"/>
          </w:tcPr>
          <w:p w14:paraId="122A0673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72E0BA8" w14:textId="1055D49B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Consultation and Participation Framework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1.1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General Requirement</w:t>
            </w:r>
            <w:r>
              <w:rPr>
                <w:rFonts w:ascii="Calibri" w:eastAsia="Calibri" w:hAnsi="Calibri"/>
                <w:sz w:val="24"/>
              </w:rPr>
              <w:br/>
              <w:t>The Company shall establish, implement and maintain processes for consultation and participation of workers at relevant levels and functions.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1.2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Worker Representation</w:t>
            </w:r>
            <w:r>
              <w:rPr>
                <w:rFonts w:ascii="Calibri" w:eastAsia="Calibri" w:hAnsi="Calibri"/>
                <w:sz w:val="24"/>
              </w:rPr>
              <w:br/>
              <w:t>SHC shall provide formal representation through ERR and EER with particular emphasis on participation by non-managerial workers.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1.3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Committee Structure</w:t>
            </w:r>
            <w:r>
              <w:rPr>
                <w:rFonts w:ascii="Calibri" w:eastAsia="Calibri" w:hAnsi="Calibri"/>
                <w:sz w:val="24"/>
              </w:rPr>
              <w:br/>
              <w:t>SHM shall chair the SHC and the SC shall serve as Secretary. Functional officers shall provide advice within their assigned responsibilities.</w:t>
            </w:r>
          </w:p>
          <w:p w14:paraId="714617C8" w14:textId="77777777" w:rsidR="00082B29" w:rsidRDefault="00082B29"/>
        </w:tc>
        <w:tc>
          <w:tcPr>
            <w:tcW w:w="1145" w:type="dxa"/>
          </w:tcPr>
          <w:p w14:paraId="290B41BA" w14:textId="77777777" w:rsidR="00534230" w:rsidRDefault="00000000">
            <w:r>
              <w:rPr>
                <w:rFonts w:ascii="Calibri" w:eastAsia="Calibri" w:hAnsi="Calibri"/>
                <w:sz w:val="24"/>
              </w:rPr>
              <w:t>MD / SHM / SC / ERR / EER</w:t>
            </w:r>
          </w:p>
        </w:tc>
        <w:tc>
          <w:tcPr>
            <w:tcW w:w="1782" w:type="dxa"/>
          </w:tcPr>
          <w:p w14:paraId="2FE54FF8" w14:textId="77777777" w:rsidR="00534230" w:rsidRDefault="00000000">
            <w:r>
              <w:rPr>
                <w:rFonts w:ascii="Calibri" w:eastAsia="Calibri" w:hAnsi="Calibri"/>
                <w:sz w:val="24"/>
              </w:rPr>
              <w:t>OHSMS-05H2; PD-S-PRO-01</w:t>
            </w:r>
          </w:p>
        </w:tc>
      </w:tr>
      <w:tr w:rsidR="00C25E08" w:rsidRPr="00B60475" w14:paraId="67051B16" w14:textId="77777777">
        <w:trPr>
          <w:cantSplit/>
        </w:trPr>
        <w:tc>
          <w:tcPr>
            <w:tcW w:w="689" w:type="dxa"/>
          </w:tcPr>
          <w:p w14:paraId="3B6057B8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C2D6816" w14:textId="1EC9F250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Resources and Access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2.1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Resources</w:t>
            </w:r>
            <w:r>
              <w:rPr>
                <w:rFonts w:ascii="Calibri" w:eastAsia="Calibri" w:hAnsi="Calibri"/>
                <w:sz w:val="24"/>
              </w:rPr>
              <w:br/>
              <w:t>MD, SHM, HOD and PM shall provide the time, training, information and resources needed for meaningful consultation and participation.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2.2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Information Access</w:t>
            </w:r>
            <w:r>
              <w:rPr>
                <w:rFonts w:ascii="Calibri" w:eastAsia="Calibri" w:hAnsi="Calibri"/>
                <w:sz w:val="24"/>
              </w:rPr>
              <w:br/>
              <w:t>SC shall coordinate timely access to clear and relevant OH&amp;S information before decisions are made.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2.3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Competent Support</w:t>
            </w:r>
            <w:r>
              <w:rPr>
                <w:rFonts w:ascii="Calibri" w:eastAsia="Calibri" w:hAnsi="Calibri"/>
                <w:sz w:val="24"/>
              </w:rPr>
              <w:br/>
              <w:t>SHM shall obtain input from R&amp;OMO, LRO, TPCO, ESMO, ERTO or other competent persons as relevant.</w:t>
            </w:r>
          </w:p>
          <w:p w14:paraId="22363EB8" w14:textId="77777777" w:rsidR="00082B29" w:rsidRDefault="00082B29"/>
          <w:p w14:paraId="7A120236" w14:textId="77777777" w:rsidR="00082B29" w:rsidRDefault="00082B29"/>
        </w:tc>
        <w:tc>
          <w:tcPr>
            <w:tcW w:w="1145" w:type="dxa"/>
          </w:tcPr>
          <w:p w14:paraId="1FEBBFB0" w14:textId="77777777" w:rsidR="00534230" w:rsidRDefault="00000000">
            <w:r>
              <w:rPr>
                <w:rFonts w:ascii="Calibri" w:eastAsia="Calibri" w:hAnsi="Calibri"/>
                <w:sz w:val="24"/>
              </w:rPr>
              <w:t>MD / SHM / SC / HOD / PM</w:t>
            </w:r>
          </w:p>
        </w:tc>
        <w:tc>
          <w:tcPr>
            <w:tcW w:w="1782" w:type="dxa"/>
          </w:tcPr>
          <w:p w14:paraId="32259655" w14:textId="77777777" w:rsidR="00534230" w:rsidRDefault="00000000">
            <w:r>
              <w:rPr>
                <w:rFonts w:ascii="Calibri" w:eastAsia="Calibri" w:hAnsi="Calibri"/>
                <w:sz w:val="24"/>
              </w:rPr>
              <w:t>OHSMS-07; OHSMS-07N</w:t>
            </w:r>
          </w:p>
        </w:tc>
      </w:tr>
      <w:tr w:rsidR="00C25E08" w:rsidRPr="00B60475" w14:paraId="4F4B7A65" w14:textId="77777777">
        <w:trPr>
          <w:cantSplit/>
        </w:trPr>
        <w:tc>
          <w:tcPr>
            <w:tcW w:w="689" w:type="dxa"/>
          </w:tcPr>
          <w:p w14:paraId="49ECFD86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1E8C4B2D" w14:textId="77777777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Consultation Methods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3.1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Formal Methods</w:t>
            </w:r>
            <w:r>
              <w:rPr>
                <w:rFonts w:ascii="Calibri" w:eastAsia="Calibri" w:hAnsi="Calibri"/>
                <w:sz w:val="24"/>
              </w:rPr>
              <w:br/>
              <w:t>Consultation may be conducted through SHC meetings, project meetings, risk reviews, inspections, incident investigations and management of change reviews.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3.2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Workplace Methods</w:t>
            </w:r>
            <w:r>
              <w:rPr>
                <w:rFonts w:ascii="Calibri" w:eastAsia="Calibri" w:hAnsi="Calibri"/>
                <w:sz w:val="24"/>
              </w:rPr>
              <w:br/>
              <w:t>Participation may occur through toolbox meetings, briefings, surveys, suggestion channels, hazard reports and direct discussions.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3.3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Feedback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t>The responsible HOD or PM shall communicate decisions, assigned actions and reasons where worker proposals are not adopted.</w:t>
            </w:r>
          </w:p>
          <w:p w14:paraId="23C6D20D" w14:textId="77777777" w:rsidR="00082B29" w:rsidRDefault="00082B29"/>
        </w:tc>
        <w:tc>
          <w:tcPr>
            <w:tcW w:w="1145" w:type="dxa"/>
          </w:tcPr>
          <w:p w14:paraId="1D75046E" w14:textId="77777777" w:rsidR="00534230" w:rsidRDefault="00000000">
            <w:r>
              <w:rPr>
                <w:rFonts w:ascii="Calibri" w:eastAsia="Calibri" w:hAnsi="Calibri"/>
                <w:sz w:val="24"/>
              </w:rPr>
              <w:t>SC / ERR / EER / TPCO / HOD / PM</w:t>
            </w:r>
          </w:p>
        </w:tc>
        <w:tc>
          <w:tcPr>
            <w:tcW w:w="1782" w:type="dxa"/>
          </w:tcPr>
          <w:p w14:paraId="2D37C348" w14:textId="77777777" w:rsidR="00534230" w:rsidRDefault="00000000">
            <w:r>
              <w:rPr>
                <w:rFonts w:ascii="Calibri" w:eastAsia="Calibri" w:hAnsi="Calibri"/>
                <w:sz w:val="24"/>
              </w:rPr>
              <w:t>PD-S-PRO-01; OHSMS-07N</w:t>
            </w:r>
          </w:p>
        </w:tc>
      </w:tr>
      <w:tr w:rsidR="00C25E08" w:rsidRPr="00B60475" w14:paraId="49AFFFD4" w14:textId="77777777">
        <w:trPr>
          <w:cantSplit/>
        </w:trPr>
        <w:tc>
          <w:tcPr>
            <w:tcW w:w="689" w:type="dxa"/>
          </w:tcPr>
          <w:p w14:paraId="1DA35B58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70330923" w14:textId="77777777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Matters for Consultation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4.1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OHSMS Direction</w:t>
            </w:r>
            <w:r>
              <w:rPr>
                <w:rFonts w:ascii="Calibri" w:eastAsia="Calibri" w:hAnsi="Calibri"/>
                <w:sz w:val="24"/>
              </w:rPr>
              <w:br/>
              <w:t>Workers shall be consulted on interested-party needs, the OH&amp;S policy, OH&amp;S objectives and relevant roles and authorities.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4.2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Planning and Support</w:t>
            </w:r>
            <w:r>
              <w:rPr>
                <w:rFonts w:ascii="Calibri" w:eastAsia="Calibri" w:hAnsi="Calibri"/>
                <w:sz w:val="24"/>
              </w:rPr>
              <w:br/>
              <w:t>Consultation shall cover applicable requirements, monitoring needs, audit programmes, competence needs, communication processes and contractor controls.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4.3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Operational Readiness and Improvement</w:t>
            </w:r>
            <w:r>
              <w:rPr>
                <w:rFonts w:ascii="Calibri" w:eastAsia="Calibri" w:hAnsi="Calibri"/>
                <w:sz w:val="24"/>
              </w:rPr>
              <w:br/>
              <w:t>Consultation shall include electrical safety, emergency preparedness, improvement priorities, corrective actions and changes affecting OH&amp;S performance.</w:t>
            </w:r>
          </w:p>
          <w:p w14:paraId="1EF412F7" w14:textId="77777777" w:rsidR="00082B29" w:rsidRDefault="00082B29"/>
        </w:tc>
        <w:tc>
          <w:tcPr>
            <w:tcW w:w="1145" w:type="dxa"/>
          </w:tcPr>
          <w:p w14:paraId="148858F6" w14:textId="77777777" w:rsidR="00534230" w:rsidRPr="00534399" w:rsidRDefault="00000000">
            <w:pPr>
              <w:rPr>
                <w:lang w:val="pt-PT"/>
              </w:rPr>
            </w:pPr>
            <w:r w:rsidRPr="00534399">
              <w:rPr>
                <w:rFonts w:ascii="Calibri" w:eastAsia="Calibri" w:hAnsi="Calibri"/>
                <w:sz w:val="24"/>
                <w:lang w:val="pt-PT"/>
              </w:rPr>
              <w:t>SHM / R&amp;OMO / LRO / TPCO / ESMO / ERTO</w:t>
            </w:r>
          </w:p>
        </w:tc>
        <w:tc>
          <w:tcPr>
            <w:tcW w:w="1782" w:type="dxa"/>
          </w:tcPr>
          <w:p w14:paraId="4DC996EE" w14:textId="77777777" w:rsidR="00534230" w:rsidRDefault="00000000">
            <w:r>
              <w:rPr>
                <w:rFonts w:ascii="Calibri" w:eastAsia="Calibri" w:hAnsi="Calibri"/>
                <w:sz w:val="24"/>
              </w:rPr>
              <w:t>OHSMS-04C; OHSMS-06; OHSMS-08; OHSMS-09; OHSMS-10</w:t>
            </w:r>
          </w:p>
        </w:tc>
      </w:tr>
      <w:tr w:rsidR="00C25E08" w:rsidRPr="00B60475" w14:paraId="1F260261" w14:textId="77777777">
        <w:trPr>
          <w:cantSplit/>
        </w:trPr>
        <w:tc>
          <w:tcPr>
            <w:tcW w:w="689" w:type="dxa"/>
          </w:tcPr>
          <w:p w14:paraId="7FF639E9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21880DE2" w14:textId="77777777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Matters for Participation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5.1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Hazard and Risk Processes</w:t>
            </w:r>
            <w:r>
              <w:rPr>
                <w:rFonts w:ascii="Calibri" w:eastAsia="Calibri" w:hAnsi="Calibri"/>
                <w:sz w:val="24"/>
              </w:rPr>
              <w:br/>
              <w:t>Workers shall help determine consultation methods and identify hazards, OH&amp;S risks, opportunities and controls.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5.2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 xml:space="preserve"> Operational Decisions</w:t>
            </w:r>
            <w:r>
              <w:rPr>
                <w:rFonts w:ascii="Calibri" w:eastAsia="Calibri" w:hAnsi="Calibri"/>
                <w:sz w:val="24"/>
              </w:rPr>
              <w:br/>
              <w:t>Workers shall participate in decisions on competence, training, communication, work controls and workplace changes.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5.3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Incident and Improvement Processes</w:t>
            </w:r>
            <w:r>
              <w:rPr>
                <w:rFonts w:ascii="Calibri" w:eastAsia="Calibri" w:hAnsi="Calibri"/>
                <w:sz w:val="24"/>
              </w:rPr>
              <w:br/>
              <w:t>Relevant workers shall participate in incident investigation, corrective action and continual improvement.</w:t>
            </w:r>
          </w:p>
          <w:p w14:paraId="24188DF1" w14:textId="77777777" w:rsidR="00082B29" w:rsidRDefault="00082B29"/>
        </w:tc>
        <w:tc>
          <w:tcPr>
            <w:tcW w:w="1145" w:type="dxa"/>
          </w:tcPr>
          <w:p w14:paraId="5D0A1869" w14:textId="013CA4CE" w:rsidR="00534230" w:rsidRDefault="00000000">
            <w:r>
              <w:rPr>
                <w:rFonts w:ascii="Calibri" w:eastAsia="Calibri" w:hAnsi="Calibri"/>
                <w:sz w:val="24"/>
              </w:rPr>
              <w:t>SC / EER / R&amp;OMO / TPCO / HOD / PM</w:t>
            </w:r>
          </w:p>
        </w:tc>
        <w:tc>
          <w:tcPr>
            <w:tcW w:w="1782" w:type="dxa"/>
          </w:tcPr>
          <w:p w14:paraId="67576762" w14:textId="77777777" w:rsidR="00534230" w:rsidRDefault="00000000">
            <w:r>
              <w:rPr>
                <w:rFonts w:ascii="Calibri" w:eastAsia="Calibri" w:hAnsi="Calibri"/>
                <w:sz w:val="24"/>
              </w:rPr>
              <w:t>OHSMS-06J; OHSMS-08; OHSMS-10</w:t>
            </w:r>
          </w:p>
        </w:tc>
      </w:tr>
      <w:tr w:rsidR="00C25E08" w:rsidRPr="00B60475" w14:paraId="031CDA38" w14:textId="77777777">
        <w:trPr>
          <w:cantSplit/>
        </w:trPr>
        <w:tc>
          <w:tcPr>
            <w:tcW w:w="689" w:type="dxa"/>
          </w:tcPr>
          <w:p w14:paraId="10360CAC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6</w:t>
            </w:r>
          </w:p>
        </w:tc>
        <w:tc>
          <w:tcPr>
            <w:tcW w:w="6110" w:type="dxa"/>
          </w:tcPr>
          <w:p w14:paraId="5D1F7894" w14:textId="77777777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Barriers and Protection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6.1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Barriers</w:t>
            </w:r>
            <w:r>
              <w:rPr>
                <w:rFonts w:ascii="Calibri" w:eastAsia="Calibri" w:hAnsi="Calibri"/>
                <w:sz w:val="24"/>
              </w:rPr>
              <w:br/>
              <w:t>SHM, SC, HOD and PM shall identify and remove language, literacy, time, access, retaliation and feedback barriers.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6.2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Protection</w:t>
            </w:r>
            <w:r>
              <w:rPr>
                <w:rFonts w:ascii="Calibri" w:eastAsia="Calibri" w:hAnsi="Calibri"/>
                <w:sz w:val="24"/>
              </w:rPr>
              <w:br/>
              <w:t>Workers may report hazards, remove themselves from serious and imminent danger and participate without retaliation.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6.3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Inclusive Participation</w:t>
            </w:r>
            <w:r>
              <w:rPr>
                <w:rFonts w:ascii="Calibri" w:eastAsia="Calibri" w:hAnsi="Calibri"/>
                <w:sz w:val="24"/>
              </w:rPr>
              <w:br/>
              <w:t>TPCO, ERR and EER shall support suitable communication for local, foreign, temporary, contract and overseas workers.</w:t>
            </w:r>
          </w:p>
          <w:p w14:paraId="0490D644" w14:textId="2033025E" w:rsidR="00082B29" w:rsidRDefault="00082B29"/>
        </w:tc>
        <w:tc>
          <w:tcPr>
            <w:tcW w:w="1145" w:type="dxa"/>
          </w:tcPr>
          <w:p w14:paraId="43788F86" w14:textId="77777777" w:rsidR="00534230" w:rsidRDefault="00000000">
            <w:r>
              <w:rPr>
                <w:rFonts w:ascii="Calibri" w:eastAsia="Calibri" w:hAnsi="Calibri"/>
                <w:sz w:val="24"/>
              </w:rPr>
              <w:t>MD / SHM / SC / ERR / EER / TPCO / HOD / PM</w:t>
            </w:r>
          </w:p>
        </w:tc>
        <w:tc>
          <w:tcPr>
            <w:tcW w:w="1782" w:type="dxa"/>
          </w:tcPr>
          <w:p w14:paraId="0326D097" w14:textId="77777777" w:rsidR="00534230" w:rsidRDefault="00000000">
            <w:r>
              <w:rPr>
                <w:rFonts w:ascii="Calibri" w:eastAsia="Calibri" w:hAnsi="Calibri"/>
                <w:sz w:val="24"/>
              </w:rPr>
              <w:t>OHSMS-05F; OHSMS-07N</w:t>
            </w:r>
          </w:p>
        </w:tc>
      </w:tr>
      <w:tr w:rsidR="00C25E08" w:rsidRPr="00B60475" w14:paraId="1BF38291" w14:textId="77777777">
        <w:trPr>
          <w:cantSplit/>
        </w:trPr>
        <w:tc>
          <w:tcPr>
            <w:tcW w:w="689" w:type="dxa"/>
          </w:tcPr>
          <w:p w14:paraId="04EC5404" w14:textId="77777777" w:rsidR="00534230" w:rsidRDefault="00000000" w:rsidP="00082B29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72AB6552" w14:textId="77777777" w:rsidR="00534230" w:rsidRDefault="00000000">
            <w:pPr>
              <w:rPr>
                <w:rFonts w:ascii="Calibri" w:eastAsia="Calibri" w:hAnsi="Calibri"/>
                <w:sz w:val="24"/>
              </w:rPr>
            </w:pP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t>Action, Monitoring and Records</w:t>
            </w:r>
            <w:r w:rsidRPr="00082B29">
              <w:rPr>
                <w:rFonts w:ascii="Calibri" w:eastAsia="Calibri" w:hAnsi="Calibri"/>
                <w:b/>
                <w:bCs/>
                <w:sz w:val="24"/>
                <w:u w:val="single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7.1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Action Management</w:t>
            </w:r>
            <w:r>
              <w:rPr>
                <w:rFonts w:ascii="Calibri" w:eastAsia="Calibri" w:hAnsi="Calibri"/>
                <w:sz w:val="24"/>
              </w:rPr>
              <w:br/>
              <w:t>SC shall record significant input, assigned actions and target dates and shall monitor completion with the responsible HOD or PM.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7.2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Effectiveness Review</w:t>
            </w:r>
            <w:r>
              <w:rPr>
                <w:rFonts w:ascii="Calibri" w:eastAsia="Calibri" w:hAnsi="Calibri"/>
                <w:sz w:val="24"/>
              </w:rPr>
              <w:br/>
              <w:t>SHM and SHC shall review participation, feedback, action closure, audits and management review outputs.</w:t>
            </w:r>
            <w:r>
              <w:rPr>
                <w:rFonts w:ascii="Calibri" w:eastAsia="Calibri" w:hAnsi="Calibri"/>
                <w:sz w:val="24"/>
              </w:rPr>
              <w:br/>
            </w:r>
            <w:r>
              <w:rPr>
                <w:rFonts w:ascii="Calibri" w:eastAsia="Calibri" w:hAnsi="Calibri"/>
                <w:sz w:val="24"/>
              </w:rPr>
              <w:br/>
              <w:t xml:space="preserve">7.3   </w:t>
            </w:r>
            <w:r w:rsidRPr="00082B29">
              <w:rPr>
                <w:rFonts w:ascii="Calibri" w:eastAsia="Calibri" w:hAnsi="Calibri"/>
                <w:b/>
                <w:bCs/>
                <w:sz w:val="24"/>
              </w:rPr>
              <w:t>Records</w:t>
            </w:r>
            <w:r>
              <w:rPr>
                <w:rFonts w:ascii="Calibri" w:eastAsia="Calibri" w:hAnsi="Calibri"/>
                <w:sz w:val="24"/>
              </w:rPr>
              <w:br/>
              <w:t>Minutes, attendance, reports, suggestions, responses and completed action evidence shall be retained as documented information.</w:t>
            </w:r>
          </w:p>
          <w:p w14:paraId="795FD45E" w14:textId="346FB382" w:rsidR="00082B29" w:rsidRDefault="00082B29"/>
        </w:tc>
        <w:tc>
          <w:tcPr>
            <w:tcW w:w="1145" w:type="dxa"/>
          </w:tcPr>
          <w:p w14:paraId="6C631831" w14:textId="77777777" w:rsidR="00534230" w:rsidRDefault="00000000">
            <w:r>
              <w:rPr>
                <w:rFonts w:ascii="Calibri" w:eastAsia="Calibri" w:hAnsi="Calibri"/>
                <w:sz w:val="24"/>
              </w:rPr>
              <w:t>SHM / SC / HOD / PM</w:t>
            </w:r>
          </w:p>
        </w:tc>
        <w:tc>
          <w:tcPr>
            <w:tcW w:w="1782" w:type="dxa"/>
          </w:tcPr>
          <w:p w14:paraId="30A3EE23" w14:textId="77777777" w:rsidR="00534230" w:rsidRDefault="00000000">
            <w:r>
              <w:rPr>
                <w:rFonts w:ascii="Calibri" w:eastAsia="Calibri" w:hAnsi="Calibri"/>
                <w:sz w:val="24"/>
              </w:rPr>
              <w:t>PD-S-PRO-01; OHSMS-09U</w:t>
            </w:r>
          </w:p>
        </w:tc>
      </w:tr>
    </w:tbl>
    <w:p w14:paraId="67E4C3F3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7C43E7" w:rsidRPr="00B60475" w14:paraId="34C03797" w14:textId="77777777" w:rsidTr="00F37A37">
        <w:tc>
          <w:tcPr>
            <w:tcW w:w="4863" w:type="dxa"/>
          </w:tcPr>
          <w:p w14:paraId="4E3E21DC" w14:textId="1E592184" w:rsidR="007C43E7" w:rsidRPr="00B60475" w:rsidRDefault="007C43E7" w:rsidP="007C43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40A5D3EE" w14:textId="0AB18C8C" w:rsidR="007C43E7" w:rsidRPr="00B60475" w:rsidRDefault="007C43E7" w:rsidP="007C43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D21656F" w14:textId="77777777" w:rsidR="00A27FF7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53D3B67" w14:textId="2F6DC17E" w:rsidR="000856B9" w:rsidRPr="00B60475" w:rsidRDefault="00082B29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0856B9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76B5" w14:textId="77777777" w:rsidR="002A20A5" w:rsidRDefault="002A20A5" w:rsidP="00A40AF5">
      <w:r>
        <w:separator/>
      </w:r>
    </w:p>
  </w:endnote>
  <w:endnote w:type="continuationSeparator" w:id="0">
    <w:p w14:paraId="5151A230" w14:textId="77777777" w:rsidR="002A20A5" w:rsidRDefault="002A20A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9087" w14:textId="77777777" w:rsidR="002A20A5" w:rsidRDefault="002A20A5" w:rsidP="00A40AF5">
      <w:r>
        <w:separator/>
      </w:r>
    </w:p>
  </w:footnote>
  <w:footnote w:type="continuationSeparator" w:id="0">
    <w:p w14:paraId="0AAFB4EC" w14:textId="77777777" w:rsidR="002A20A5" w:rsidRDefault="002A20A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0186864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3A89E1B" w14:textId="607EEDDB" w:rsidR="00996DC3" w:rsidRPr="008D58A6" w:rsidRDefault="00082B29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0788777" wp14:editId="3A36B9B3">
                <wp:extent cx="365760" cy="506095"/>
                <wp:effectExtent l="0" t="0" r="0" b="8255"/>
                <wp:docPr id="45450978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46C61C9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3943C23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77DBCDF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2DC3A68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5D7877E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7875C470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58FDEA75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1C3615F0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63698EA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6392A410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I - Consultation &amp; Participation Of Workers</w:t>
          </w:r>
        </w:p>
      </w:tc>
      <w:tc>
        <w:tcPr>
          <w:tcW w:w="1559" w:type="dxa"/>
          <w:vMerge/>
          <w:vAlign w:val="center"/>
        </w:tcPr>
        <w:p w14:paraId="0BACDC4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018B107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F03976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57D4DD2E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OHSMS-05I</w:t>
          </w:r>
        </w:p>
      </w:tc>
    </w:tr>
  </w:tbl>
  <w:p w14:paraId="61F46510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8B7"/>
    <w:multiLevelType w:val="hybridMultilevel"/>
    <w:tmpl w:val="8AD82828"/>
    <w:lvl w:ilvl="0" w:tplc="EE4C846C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6D8F6798"/>
    <w:multiLevelType w:val="hybridMultilevel"/>
    <w:tmpl w:val="908E1882"/>
    <w:lvl w:ilvl="0" w:tplc="9EB4CC42">
      <w:start w:val="1"/>
      <w:numFmt w:val="decimal"/>
      <w:lvlText w:val="(%1)"/>
      <w:lvlJc w:val="left"/>
      <w:pPr>
        <w:ind w:left="1080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1"/>
  </w:num>
  <w:num w:numId="2" w16cid:durableId="66609932">
    <w:abstractNumId w:val="7"/>
  </w:num>
  <w:num w:numId="3" w16cid:durableId="324211344">
    <w:abstractNumId w:val="8"/>
  </w:num>
  <w:num w:numId="4" w16cid:durableId="1367439976">
    <w:abstractNumId w:val="5"/>
  </w:num>
  <w:num w:numId="5" w16cid:durableId="1478953002">
    <w:abstractNumId w:val="2"/>
  </w:num>
  <w:num w:numId="6" w16cid:durableId="269748197">
    <w:abstractNumId w:val="6"/>
  </w:num>
  <w:num w:numId="7" w16cid:durableId="1220018825">
    <w:abstractNumId w:val="4"/>
  </w:num>
  <w:num w:numId="8" w16cid:durableId="1181815160">
    <w:abstractNumId w:val="10"/>
  </w:num>
  <w:num w:numId="9" w16cid:durableId="1857117218">
    <w:abstractNumId w:val="3"/>
  </w:num>
  <w:num w:numId="10" w16cid:durableId="2125924041">
    <w:abstractNumId w:val="0"/>
  </w:num>
  <w:num w:numId="11" w16cid:durableId="3182657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82B29"/>
    <w:rsid w:val="000856B9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20A5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25B8"/>
    <w:rsid w:val="004950F5"/>
    <w:rsid w:val="004A03A7"/>
    <w:rsid w:val="004B0B7C"/>
    <w:rsid w:val="004B745D"/>
    <w:rsid w:val="004E0C43"/>
    <w:rsid w:val="004F6B38"/>
    <w:rsid w:val="00511CFA"/>
    <w:rsid w:val="00516555"/>
    <w:rsid w:val="00534230"/>
    <w:rsid w:val="00534399"/>
    <w:rsid w:val="00543B6A"/>
    <w:rsid w:val="0054410A"/>
    <w:rsid w:val="005608FE"/>
    <w:rsid w:val="0056668A"/>
    <w:rsid w:val="005859CB"/>
    <w:rsid w:val="00595752"/>
    <w:rsid w:val="005B44A6"/>
    <w:rsid w:val="005E084C"/>
    <w:rsid w:val="005F13C1"/>
    <w:rsid w:val="005F2CE3"/>
    <w:rsid w:val="00640C21"/>
    <w:rsid w:val="00647DD9"/>
    <w:rsid w:val="006649C5"/>
    <w:rsid w:val="00695534"/>
    <w:rsid w:val="00695747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328DE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3E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4612B"/>
    <w:rsid w:val="00E6113A"/>
    <w:rsid w:val="00E90B82"/>
    <w:rsid w:val="00E92634"/>
    <w:rsid w:val="00E94167"/>
    <w:rsid w:val="00E94B82"/>
    <w:rsid w:val="00E9722E"/>
    <w:rsid w:val="00EA216B"/>
    <w:rsid w:val="00EB59EC"/>
    <w:rsid w:val="00EC1CB1"/>
    <w:rsid w:val="00EE0BB3"/>
    <w:rsid w:val="00EE19B7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50034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762</Words>
  <Characters>5646</Characters>
  <Application>Microsoft Office Word</Application>
  <DocSecurity>0</DocSecurity>
  <Lines>268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2026-08-23T11:35:00Z</cp:lastPrinted>
  <dcterms:created xsi:type="dcterms:W3CDTF">2026-08-26T00:40:00Z</dcterms:created>
  <dcterms:modified xsi:type="dcterms:W3CDTF">2026-08-26T00:57:00Z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